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A3E10" w:rsidRDefault="00CA3E10">
      <w:pPr>
        <w:adjustRightInd w:val="0"/>
        <w:snapToGrid w:val="0"/>
        <w:spacing w:line="560" w:lineRule="exact"/>
        <w:jc w:val="center"/>
        <w:rPr>
          <w:b/>
          <w:sz w:val="52"/>
        </w:rPr>
      </w:pPr>
    </w:p>
    <w:p w:rsidR="00CA3E10" w:rsidRDefault="00CA3E10">
      <w:pPr>
        <w:widowControl/>
        <w:spacing w:line="560" w:lineRule="exact"/>
        <w:jc w:val="left"/>
      </w:pPr>
    </w:p>
    <w:p w:rsidR="00CA3E10" w:rsidRDefault="00CA3E10">
      <w:pPr>
        <w:widowControl/>
        <w:spacing w:line="560" w:lineRule="exact"/>
        <w:jc w:val="left"/>
      </w:pPr>
    </w:p>
    <w:p w:rsidR="00CA3E10" w:rsidRDefault="00CF0D97">
      <w:pPr>
        <w:adjustRightInd w:val="0"/>
        <w:snapToGrid w:val="0"/>
        <w:spacing w:line="560" w:lineRule="exact"/>
        <w:jc w:val="center"/>
        <w:rPr>
          <w:b/>
          <w:sz w:val="52"/>
        </w:rPr>
      </w:pPr>
      <w:r>
        <w:rPr>
          <w:rFonts w:hint="eastAsia"/>
          <w:b/>
          <w:sz w:val="52"/>
        </w:rPr>
        <w:t>新开行贷款湖北黄石现代有轨电车一期</w:t>
      </w:r>
    </w:p>
    <w:p w:rsidR="00CA3E10" w:rsidRDefault="00CF0D97">
      <w:pPr>
        <w:adjustRightInd w:val="0"/>
        <w:snapToGrid w:val="0"/>
        <w:spacing w:line="560" w:lineRule="exact"/>
        <w:jc w:val="center"/>
        <w:rPr>
          <w:b/>
          <w:sz w:val="52"/>
          <w:szCs w:val="22"/>
        </w:rPr>
      </w:pPr>
      <w:r>
        <w:rPr>
          <w:rFonts w:hint="eastAsia"/>
          <w:b/>
          <w:sz w:val="52"/>
          <w:szCs w:val="22"/>
        </w:rPr>
        <w:t>项目运营维护咨询服务</w:t>
      </w:r>
      <w:r>
        <w:rPr>
          <w:rFonts w:hint="eastAsia"/>
          <w:b/>
          <w:sz w:val="52"/>
          <w:szCs w:val="22"/>
        </w:rPr>
        <w:t>C-01</w:t>
      </w:r>
    </w:p>
    <w:p w:rsidR="00CA3E10" w:rsidRDefault="00CA3E10" w:rsidP="00D67115">
      <w:pPr>
        <w:spacing w:beforeLines="100" w:before="381" w:afterLines="100" w:after="381" w:line="560" w:lineRule="exact"/>
        <w:jc w:val="center"/>
        <w:rPr>
          <w:b/>
          <w:sz w:val="52"/>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F0D97">
      <w:pPr>
        <w:spacing w:line="560" w:lineRule="exact"/>
        <w:ind w:right="6"/>
        <w:jc w:val="center"/>
        <w:rPr>
          <w:sz w:val="16"/>
          <w:szCs w:val="16"/>
        </w:rPr>
      </w:pPr>
      <w:r>
        <w:rPr>
          <w:rFonts w:ascii="宋体" w:hAnsi="宋体" w:cs="宋体"/>
          <w:b/>
          <w:bCs/>
          <w:sz w:val="56"/>
          <w:szCs w:val="56"/>
        </w:rPr>
        <w:t>招标文件</w:t>
      </w:r>
    </w:p>
    <w:p w:rsidR="00CA3E10" w:rsidRDefault="00CA3E10">
      <w:pPr>
        <w:spacing w:line="560" w:lineRule="exact"/>
        <w:rPr>
          <w:sz w:val="24"/>
          <w:szCs w:val="24"/>
        </w:rPr>
      </w:pPr>
    </w:p>
    <w:p w:rsidR="00CA3E10" w:rsidRDefault="00CA3E10">
      <w:pPr>
        <w:spacing w:line="560" w:lineRule="exact"/>
        <w:ind w:right="6"/>
        <w:jc w:val="center"/>
        <w:rPr>
          <w:sz w:val="20"/>
        </w:rPr>
      </w:pPr>
    </w:p>
    <w:p w:rsidR="00CA3E10" w:rsidRDefault="00CA3E10">
      <w:pPr>
        <w:spacing w:line="560" w:lineRule="exact"/>
        <w:ind w:right="6"/>
        <w:jc w:val="center"/>
        <w:rPr>
          <w:sz w:val="20"/>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A3E10">
      <w:pPr>
        <w:spacing w:line="560" w:lineRule="exact"/>
        <w:rPr>
          <w:sz w:val="24"/>
          <w:szCs w:val="24"/>
        </w:rPr>
      </w:pPr>
    </w:p>
    <w:p w:rsidR="00CA3E10" w:rsidRDefault="00CF0D97">
      <w:pPr>
        <w:tabs>
          <w:tab w:val="left" w:pos="804"/>
        </w:tabs>
        <w:spacing w:line="560" w:lineRule="exact"/>
        <w:ind w:right="6"/>
        <w:rPr>
          <w:rFonts w:ascii="宋体" w:hAnsi="宋体" w:cs="宋体"/>
          <w:b/>
          <w:bCs/>
          <w:sz w:val="36"/>
          <w:szCs w:val="36"/>
        </w:rPr>
      </w:pPr>
      <w:r>
        <w:rPr>
          <w:rFonts w:ascii="宋体" w:hAnsi="宋体" w:cs="宋体"/>
          <w:b/>
          <w:bCs/>
          <w:sz w:val="36"/>
          <w:szCs w:val="36"/>
        </w:rPr>
        <w:tab/>
      </w:r>
    </w:p>
    <w:p w:rsidR="00CA3E10" w:rsidRDefault="00CF0D97">
      <w:pPr>
        <w:spacing w:line="560" w:lineRule="exact"/>
        <w:ind w:right="6"/>
        <w:jc w:val="center"/>
        <w:rPr>
          <w:sz w:val="20"/>
        </w:rPr>
      </w:pPr>
      <w:r>
        <w:rPr>
          <w:rFonts w:ascii="宋体" w:hAnsi="宋体" w:cs="宋体"/>
          <w:b/>
          <w:bCs/>
          <w:sz w:val="36"/>
          <w:szCs w:val="36"/>
        </w:rPr>
        <w:t>中国国际工程咨询有限公司</w:t>
      </w:r>
    </w:p>
    <w:p w:rsidR="00CA3E10" w:rsidRDefault="00CA3E10">
      <w:pPr>
        <w:spacing w:line="560" w:lineRule="exact"/>
        <w:rPr>
          <w:sz w:val="24"/>
          <w:szCs w:val="24"/>
        </w:rPr>
      </w:pPr>
    </w:p>
    <w:p w:rsidR="00CA3E10" w:rsidRDefault="00CF0D97">
      <w:pPr>
        <w:spacing w:line="560" w:lineRule="exact"/>
        <w:ind w:right="6"/>
        <w:jc w:val="center"/>
        <w:rPr>
          <w:sz w:val="20"/>
        </w:rPr>
      </w:pPr>
      <w:r>
        <w:rPr>
          <w:rFonts w:hint="eastAsia"/>
          <w:b/>
          <w:bCs/>
          <w:sz w:val="36"/>
          <w:szCs w:val="36"/>
        </w:rPr>
        <w:t>2021</w:t>
      </w:r>
      <w:r>
        <w:rPr>
          <w:rFonts w:eastAsia="Times New Roman"/>
          <w:b/>
          <w:bCs/>
          <w:sz w:val="36"/>
          <w:szCs w:val="36"/>
        </w:rPr>
        <w:t xml:space="preserve"> 年 </w:t>
      </w:r>
      <w:r>
        <w:rPr>
          <w:rFonts w:eastAsia="等线" w:hint="eastAsia"/>
          <w:b/>
          <w:bCs/>
          <w:sz w:val="36"/>
          <w:szCs w:val="36"/>
        </w:rPr>
        <w:t>8</w:t>
      </w:r>
      <w:r>
        <w:rPr>
          <w:rFonts w:eastAsia="Times New Roman"/>
          <w:b/>
          <w:bCs/>
          <w:sz w:val="36"/>
          <w:szCs w:val="36"/>
        </w:rPr>
        <w:t>月</w:t>
      </w:r>
    </w:p>
    <w:p w:rsidR="00CA3E10" w:rsidRDefault="00CA3E10">
      <w:pPr>
        <w:adjustRightInd w:val="0"/>
        <w:snapToGrid w:val="0"/>
        <w:spacing w:line="560" w:lineRule="exact"/>
        <w:jc w:val="center"/>
        <w:textAlignment w:val="baseline"/>
        <w:rPr>
          <w:b/>
          <w:sz w:val="36"/>
          <w:szCs w:val="36"/>
        </w:rPr>
      </w:pPr>
    </w:p>
    <w:p w:rsidR="00CA3E10" w:rsidRDefault="00CF0D97">
      <w:pPr>
        <w:tabs>
          <w:tab w:val="left" w:pos="4244"/>
          <w:tab w:val="center" w:pos="4890"/>
        </w:tabs>
        <w:adjustRightInd w:val="0"/>
        <w:snapToGrid w:val="0"/>
        <w:spacing w:line="560" w:lineRule="exact"/>
        <w:jc w:val="center"/>
        <w:textAlignment w:val="baseline"/>
        <w:rPr>
          <w:b/>
          <w:sz w:val="32"/>
          <w:szCs w:val="21"/>
        </w:rPr>
      </w:pPr>
      <w:r>
        <w:rPr>
          <w:b/>
          <w:sz w:val="32"/>
          <w:szCs w:val="21"/>
        </w:rPr>
        <w:br w:type="page"/>
      </w:r>
      <w:r>
        <w:rPr>
          <w:b/>
          <w:sz w:val="32"/>
          <w:szCs w:val="21"/>
        </w:rPr>
        <w:lastRenderedPageBreak/>
        <w:t>目</w:t>
      </w:r>
      <w:r>
        <w:rPr>
          <w:rFonts w:hint="eastAsia"/>
          <w:b/>
          <w:sz w:val="32"/>
          <w:szCs w:val="21"/>
        </w:rPr>
        <w:t xml:space="preserve">  </w:t>
      </w:r>
      <w:r>
        <w:rPr>
          <w:b/>
          <w:sz w:val="32"/>
          <w:szCs w:val="21"/>
        </w:rPr>
        <w:t>录</w:t>
      </w:r>
    </w:p>
    <w:bookmarkStart w:id="0" w:name="_GoBack"/>
    <w:bookmarkEnd w:id="0"/>
    <w:p w:rsidR="00750C0D" w:rsidRDefault="00CF0D97" w:rsidP="00750C0D">
      <w:pPr>
        <w:pStyle w:val="10"/>
        <w:ind w:firstLine="241"/>
        <w:rPr>
          <w:rFonts w:asciiTheme="minorHAnsi" w:eastAsiaTheme="minorEastAsia" w:hAnsiTheme="minorHAnsi" w:cstheme="minorBidi"/>
          <w:b w:val="0"/>
          <w:noProof/>
          <w:kern w:val="2"/>
          <w:sz w:val="21"/>
          <w:szCs w:val="22"/>
        </w:rPr>
      </w:pPr>
      <w:r>
        <w:rPr>
          <w:bCs/>
          <w:sz w:val="24"/>
          <w:szCs w:val="24"/>
        </w:rPr>
        <w:fldChar w:fldCharType="begin"/>
      </w:r>
      <w:r>
        <w:rPr>
          <w:bCs/>
          <w:sz w:val="24"/>
          <w:szCs w:val="24"/>
        </w:rPr>
        <w:instrText xml:space="preserve"> TOC \o "1-2" \h \z \u </w:instrText>
      </w:r>
      <w:r>
        <w:rPr>
          <w:bCs/>
          <w:sz w:val="24"/>
          <w:szCs w:val="24"/>
        </w:rPr>
        <w:fldChar w:fldCharType="separate"/>
      </w:r>
      <w:hyperlink w:anchor="_Toc80017012" w:history="1">
        <w:r w:rsidR="00750C0D" w:rsidRPr="00135E76">
          <w:rPr>
            <w:rStyle w:val="af9"/>
            <w:rFonts w:hint="eastAsia"/>
            <w:noProof/>
          </w:rPr>
          <w:t>第一章</w:t>
        </w:r>
        <w:r w:rsidR="00750C0D" w:rsidRPr="00135E76">
          <w:rPr>
            <w:rStyle w:val="af9"/>
            <w:noProof/>
          </w:rPr>
          <w:t xml:space="preserve">  </w:t>
        </w:r>
        <w:r w:rsidR="00750C0D" w:rsidRPr="00135E76">
          <w:rPr>
            <w:rStyle w:val="af9"/>
            <w:rFonts w:hint="eastAsia"/>
            <w:noProof/>
          </w:rPr>
          <w:t>招标公告</w:t>
        </w:r>
        <w:r w:rsidR="00750C0D">
          <w:rPr>
            <w:noProof/>
            <w:webHidden/>
          </w:rPr>
          <w:tab/>
        </w:r>
        <w:r w:rsidR="00750C0D">
          <w:rPr>
            <w:noProof/>
            <w:webHidden/>
          </w:rPr>
          <w:fldChar w:fldCharType="begin"/>
        </w:r>
        <w:r w:rsidR="00750C0D">
          <w:rPr>
            <w:noProof/>
            <w:webHidden/>
          </w:rPr>
          <w:instrText xml:space="preserve"> PAGEREF _Toc80017012 \h </w:instrText>
        </w:r>
        <w:r w:rsidR="00750C0D">
          <w:rPr>
            <w:noProof/>
            <w:webHidden/>
          </w:rPr>
        </w:r>
        <w:r w:rsidR="00750C0D">
          <w:rPr>
            <w:noProof/>
            <w:webHidden/>
          </w:rPr>
          <w:fldChar w:fldCharType="separate"/>
        </w:r>
        <w:r w:rsidR="00750C0D">
          <w:rPr>
            <w:noProof/>
            <w:webHidden/>
          </w:rPr>
          <w:t>4</w:t>
        </w:r>
        <w:r w:rsidR="00750C0D">
          <w:rPr>
            <w:noProof/>
            <w:webHidden/>
          </w:rPr>
          <w:fldChar w:fldCharType="end"/>
        </w:r>
      </w:hyperlink>
    </w:p>
    <w:p w:rsidR="00750C0D" w:rsidRDefault="00750C0D" w:rsidP="00750C0D">
      <w:pPr>
        <w:pStyle w:val="10"/>
        <w:ind w:firstLine="240"/>
        <w:rPr>
          <w:rFonts w:asciiTheme="minorHAnsi" w:eastAsiaTheme="minorEastAsia" w:hAnsiTheme="minorHAnsi" w:cstheme="minorBidi"/>
          <w:b w:val="0"/>
          <w:noProof/>
          <w:kern w:val="2"/>
          <w:sz w:val="21"/>
          <w:szCs w:val="22"/>
        </w:rPr>
      </w:pPr>
      <w:hyperlink w:anchor="_Toc80017013" w:history="1">
        <w:r w:rsidRPr="00135E76">
          <w:rPr>
            <w:rStyle w:val="af9"/>
            <w:rFonts w:hint="eastAsia"/>
            <w:noProof/>
          </w:rPr>
          <w:t>第二章投标人须知与投标资料表</w:t>
        </w:r>
        <w:r>
          <w:rPr>
            <w:noProof/>
            <w:webHidden/>
          </w:rPr>
          <w:tab/>
        </w:r>
        <w:r>
          <w:rPr>
            <w:noProof/>
            <w:webHidden/>
          </w:rPr>
          <w:fldChar w:fldCharType="begin"/>
        </w:r>
        <w:r>
          <w:rPr>
            <w:noProof/>
            <w:webHidden/>
          </w:rPr>
          <w:instrText xml:space="preserve"> PAGEREF _Toc80017013 \h </w:instrText>
        </w:r>
        <w:r>
          <w:rPr>
            <w:noProof/>
            <w:webHidden/>
          </w:rPr>
        </w:r>
        <w:r>
          <w:rPr>
            <w:noProof/>
            <w:webHidden/>
          </w:rPr>
          <w:fldChar w:fldCharType="separate"/>
        </w:r>
        <w:r>
          <w:rPr>
            <w:noProof/>
            <w:webHidden/>
          </w:rPr>
          <w:t>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4" w:history="1">
        <w:r w:rsidRPr="00135E76">
          <w:rPr>
            <w:rStyle w:val="af9"/>
            <w:rFonts w:ascii="Times New Roman" w:hAnsi="Times New Roman" w:hint="eastAsia"/>
            <w:noProof/>
          </w:rPr>
          <w:t>第一部分投标资料表</w:t>
        </w:r>
        <w:r>
          <w:rPr>
            <w:noProof/>
            <w:webHidden/>
          </w:rPr>
          <w:tab/>
        </w:r>
        <w:r>
          <w:rPr>
            <w:noProof/>
            <w:webHidden/>
          </w:rPr>
          <w:fldChar w:fldCharType="begin"/>
        </w:r>
        <w:r>
          <w:rPr>
            <w:noProof/>
            <w:webHidden/>
          </w:rPr>
          <w:instrText xml:space="preserve"> PAGEREF _Toc80017014 \h </w:instrText>
        </w:r>
        <w:r>
          <w:rPr>
            <w:noProof/>
            <w:webHidden/>
          </w:rPr>
        </w:r>
        <w:r>
          <w:rPr>
            <w:noProof/>
            <w:webHidden/>
          </w:rPr>
          <w:fldChar w:fldCharType="separate"/>
        </w:r>
        <w:r>
          <w:rPr>
            <w:noProof/>
            <w:webHidden/>
          </w:rPr>
          <w:t>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5" w:history="1">
        <w:r w:rsidRPr="00135E76">
          <w:rPr>
            <w:rStyle w:val="af9"/>
            <w:rFonts w:ascii="Times New Roman" w:hAnsi="Times New Roman" w:hint="eastAsia"/>
            <w:noProof/>
          </w:rPr>
          <w:t>第二部分</w:t>
        </w:r>
        <w:r w:rsidRPr="00135E76">
          <w:rPr>
            <w:rStyle w:val="af9"/>
            <w:rFonts w:ascii="Times New Roman" w:hAnsi="Times New Roman"/>
            <w:noProof/>
          </w:rPr>
          <w:t xml:space="preserve">  </w:t>
        </w:r>
        <w:r w:rsidRPr="00135E76">
          <w:rPr>
            <w:rStyle w:val="af9"/>
            <w:rFonts w:ascii="Times New Roman" w:hAnsi="Times New Roman" w:hint="eastAsia"/>
            <w:noProof/>
          </w:rPr>
          <w:t>评分细则</w:t>
        </w:r>
        <w:r>
          <w:rPr>
            <w:noProof/>
            <w:webHidden/>
          </w:rPr>
          <w:tab/>
        </w:r>
        <w:r>
          <w:rPr>
            <w:noProof/>
            <w:webHidden/>
          </w:rPr>
          <w:fldChar w:fldCharType="begin"/>
        </w:r>
        <w:r>
          <w:rPr>
            <w:noProof/>
            <w:webHidden/>
          </w:rPr>
          <w:instrText xml:space="preserve"> PAGEREF _Toc80017015 \h </w:instrText>
        </w:r>
        <w:r>
          <w:rPr>
            <w:noProof/>
            <w:webHidden/>
          </w:rPr>
        </w:r>
        <w:r>
          <w:rPr>
            <w:noProof/>
            <w:webHidden/>
          </w:rPr>
          <w:fldChar w:fldCharType="separate"/>
        </w:r>
        <w:r>
          <w:rPr>
            <w:noProof/>
            <w:webHidden/>
          </w:rPr>
          <w:t>14</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6" w:history="1">
        <w:r w:rsidRPr="00135E76">
          <w:rPr>
            <w:rStyle w:val="af9"/>
            <w:rFonts w:ascii="Times New Roman" w:hAnsi="Times New Roman" w:hint="eastAsia"/>
            <w:noProof/>
          </w:rPr>
          <w:t>第三部分投标人须知</w:t>
        </w:r>
        <w:r>
          <w:rPr>
            <w:noProof/>
            <w:webHidden/>
          </w:rPr>
          <w:tab/>
        </w:r>
        <w:r>
          <w:rPr>
            <w:noProof/>
            <w:webHidden/>
          </w:rPr>
          <w:fldChar w:fldCharType="begin"/>
        </w:r>
        <w:r>
          <w:rPr>
            <w:noProof/>
            <w:webHidden/>
          </w:rPr>
          <w:instrText xml:space="preserve"> PAGEREF _Toc80017016 \h </w:instrText>
        </w:r>
        <w:r>
          <w:rPr>
            <w:noProof/>
            <w:webHidden/>
          </w:rPr>
        </w:r>
        <w:r>
          <w:rPr>
            <w:noProof/>
            <w:webHidden/>
          </w:rPr>
          <w:fldChar w:fldCharType="separate"/>
        </w:r>
        <w:r>
          <w:rPr>
            <w:noProof/>
            <w:webHidden/>
          </w:rPr>
          <w:t>19</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7" w:history="1">
        <w:r w:rsidRPr="00135E76">
          <w:rPr>
            <w:rStyle w:val="af9"/>
            <w:rFonts w:ascii="Times New Roman" w:hAnsi="Times New Roman" w:hint="eastAsia"/>
            <w:noProof/>
          </w:rPr>
          <w:t>一、说明</w:t>
        </w:r>
        <w:r>
          <w:rPr>
            <w:noProof/>
            <w:webHidden/>
          </w:rPr>
          <w:tab/>
        </w:r>
        <w:r>
          <w:rPr>
            <w:noProof/>
            <w:webHidden/>
          </w:rPr>
          <w:fldChar w:fldCharType="begin"/>
        </w:r>
        <w:r>
          <w:rPr>
            <w:noProof/>
            <w:webHidden/>
          </w:rPr>
          <w:instrText xml:space="preserve"> PAGEREF _Toc80017017 \h </w:instrText>
        </w:r>
        <w:r>
          <w:rPr>
            <w:noProof/>
            <w:webHidden/>
          </w:rPr>
        </w:r>
        <w:r>
          <w:rPr>
            <w:noProof/>
            <w:webHidden/>
          </w:rPr>
          <w:fldChar w:fldCharType="separate"/>
        </w:r>
        <w:r>
          <w:rPr>
            <w:noProof/>
            <w:webHidden/>
          </w:rPr>
          <w:t>19</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8" w:history="1">
        <w:r w:rsidRPr="00135E76">
          <w:rPr>
            <w:rStyle w:val="af9"/>
            <w:rFonts w:ascii="Times New Roman" w:hAnsi="Times New Roman" w:hint="eastAsia"/>
            <w:noProof/>
          </w:rPr>
          <w:t>二、招标文件</w:t>
        </w:r>
        <w:r>
          <w:rPr>
            <w:noProof/>
            <w:webHidden/>
          </w:rPr>
          <w:tab/>
        </w:r>
        <w:r>
          <w:rPr>
            <w:noProof/>
            <w:webHidden/>
          </w:rPr>
          <w:fldChar w:fldCharType="begin"/>
        </w:r>
        <w:r>
          <w:rPr>
            <w:noProof/>
            <w:webHidden/>
          </w:rPr>
          <w:instrText xml:space="preserve"> PAGEREF _Toc80017018 \h </w:instrText>
        </w:r>
        <w:r>
          <w:rPr>
            <w:noProof/>
            <w:webHidden/>
          </w:rPr>
        </w:r>
        <w:r>
          <w:rPr>
            <w:noProof/>
            <w:webHidden/>
          </w:rPr>
          <w:fldChar w:fldCharType="separate"/>
        </w:r>
        <w:r>
          <w:rPr>
            <w:noProof/>
            <w:webHidden/>
          </w:rPr>
          <w:t>20</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19" w:history="1">
        <w:r w:rsidRPr="00135E76">
          <w:rPr>
            <w:rStyle w:val="af9"/>
            <w:rFonts w:ascii="Times New Roman" w:hAnsi="Times New Roman" w:hint="eastAsia"/>
            <w:noProof/>
          </w:rPr>
          <w:t>三、投标文件的编制</w:t>
        </w:r>
        <w:r>
          <w:rPr>
            <w:noProof/>
            <w:webHidden/>
          </w:rPr>
          <w:tab/>
        </w:r>
        <w:r>
          <w:rPr>
            <w:noProof/>
            <w:webHidden/>
          </w:rPr>
          <w:fldChar w:fldCharType="begin"/>
        </w:r>
        <w:r>
          <w:rPr>
            <w:noProof/>
            <w:webHidden/>
          </w:rPr>
          <w:instrText xml:space="preserve"> PAGEREF _Toc80017019 \h </w:instrText>
        </w:r>
        <w:r>
          <w:rPr>
            <w:noProof/>
            <w:webHidden/>
          </w:rPr>
        </w:r>
        <w:r>
          <w:rPr>
            <w:noProof/>
            <w:webHidden/>
          </w:rPr>
          <w:fldChar w:fldCharType="separate"/>
        </w:r>
        <w:r>
          <w:rPr>
            <w:noProof/>
            <w:webHidden/>
          </w:rPr>
          <w:t>21</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0" w:history="1">
        <w:r w:rsidRPr="00135E76">
          <w:rPr>
            <w:rStyle w:val="af9"/>
            <w:rFonts w:ascii="Times New Roman" w:hAnsi="Times New Roman" w:hint="eastAsia"/>
            <w:noProof/>
          </w:rPr>
          <w:t>四、投标文件的递交</w:t>
        </w:r>
        <w:r>
          <w:rPr>
            <w:noProof/>
            <w:webHidden/>
          </w:rPr>
          <w:tab/>
        </w:r>
        <w:r>
          <w:rPr>
            <w:noProof/>
            <w:webHidden/>
          </w:rPr>
          <w:fldChar w:fldCharType="begin"/>
        </w:r>
        <w:r>
          <w:rPr>
            <w:noProof/>
            <w:webHidden/>
          </w:rPr>
          <w:instrText xml:space="preserve"> PAGEREF _Toc80017020 \h </w:instrText>
        </w:r>
        <w:r>
          <w:rPr>
            <w:noProof/>
            <w:webHidden/>
          </w:rPr>
        </w:r>
        <w:r>
          <w:rPr>
            <w:noProof/>
            <w:webHidden/>
          </w:rPr>
          <w:fldChar w:fldCharType="separate"/>
        </w:r>
        <w:r>
          <w:rPr>
            <w:noProof/>
            <w:webHidden/>
          </w:rPr>
          <w:t>23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1" w:history="1">
        <w:r w:rsidRPr="00135E76">
          <w:rPr>
            <w:rStyle w:val="af9"/>
            <w:rFonts w:ascii="Times New Roman" w:hAnsi="Times New Roman" w:hint="eastAsia"/>
            <w:noProof/>
          </w:rPr>
          <w:t>五、开标与评标</w:t>
        </w:r>
        <w:r>
          <w:rPr>
            <w:noProof/>
            <w:webHidden/>
          </w:rPr>
          <w:tab/>
        </w:r>
        <w:r>
          <w:rPr>
            <w:noProof/>
            <w:webHidden/>
          </w:rPr>
          <w:fldChar w:fldCharType="begin"/>
        </w:r>
        <w:r>
          <w:rPr>
            <w:noProof/>
            <w:webHidden/>
          </w:rPr>
          <w:instrText xml:space="preserve"> PAGEREF _Toc80017021 \h </w:instrText>
        </w:r>
        <w:r>
          <w:rPr>
            <w:noProof/>
            <w:webHidden/>
          </w:rPr>
        </w:r>
        <w:r>
          <w:rPr>
            <w:noProof/>
            <w:webHidden/>
          </w:rPr>
          <w:fldChar w:fldCharType="separate"/>
        </w:r>
        <w:r>
          <w:rPr>
            <w:noProof/>
            <w:webHidden/>
          </w:rPr>
          <w:t>23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2" w:history="1">
        <w:r w:rsidRPr="00135E76">
          <w:rPr>
            <w:rStyle w:val="af9"/>
            <w:rFonts w:ascii="Times New Roman" w:hAnsi="Times New Roman" w:hint="eastAsia"/>
            <w:noProof/>
          </w:rPr>
          <w:t>六、授予合同</w:t>
        </w:r>
        <w:r>
          <w:rPr>
            <w:noProof/>
            <w:webHidden/>
          </w:rPr>
          <w:tab/>
        </w:r>
        <w:r>
          <w:rPr>
            <w:noProof/>
            <w:webHidden/>
          </w:rPr>
          <w:fldChar w:fldCharType="begin"/>
        </w:r>
        <w:r>
          <w:rPr>
            <w:noProof/>
            <w:webHidden/>
          </w:rPr>
          <w:instrText xml:space="preserve"> PAGEREF _Toc80017022 \h </w:instrText>
        </w:r>
        <w:r>
          <w:rPr>
            <w:noProof/>
            <w:webHidden/>
          </w:rPr>
        </w:r>
        <w:r>
          <w:rPr>
            <w:noProof/>
            <w:webHidden/>
          </w:rPr>
          <w:fldChar w:fldCharType="separate"/>
        </w:r>
        <w:r>
          <w:rPr>
            <w:noProof/>
            <w:webHidden/>
          </w:rPr>
          <w:t>27</w:t>
        </w:r>
        <w:r>
          <w:rPr>
            <w:noProof/>
            <w:webHidden/>
          </w:rPr>
          <w:fldChar w:fldCharType="end"/>
        </w:r>
      </w:hyperlink>
    </w:p>
    <w:p w:rsidR="00750C0D" w:rsidRDefault="00750C0D" w:rsidP="00750C0D">
      <w:pPr>
        <w:pStyle w:val="10"/>
        <w:ind w:firstLine="240"/>
        <w:rPr>
          <w:rFonts w:asciiTheme="minorHAnsi" w:eastAsiaTheme="minorEastAsia" w:hAnsiTheme="minorHAnsi" w:cstheme="minorBidi"/>
          <w:b w:val="0"/>
          <w:noProof/>
          <w:kern w:val="2"/>
          <w:sz w:val="21"/>
          <w:szCs w:val="22"/>
        </w:rPr>
      </w:pPr>
      <w:hyperlink w:anchor="_Toc80017023" w:history="1">
        <w:r w:rsidRPr="00135E76">
          <w:rPr>
            <w:rStyle w:val="af9"/>
            <w:rFonts w:hint="eastAsia"/>
            <w:noProof/>
          </w:rPr>
          <w:t>第四章</w:t>
        </w:r>
        <w:r w:rsidRPr="00135E76">
          <w:rPr>
            <w:rStyle w:val="af9"/>
            <w:noProof/>
          </w:rPr>
          <w:t xml:space="preserve"> </w:t>
        </w:r>
        <w:r w:rsidRPr="00135E76">
          <w:rPr>
            <w:rStyle w:val="af9"/>
            <w:rFonts w:hint="eastAsia"/>
            <w:noProof/>
          </w:rPr>
          <w:t>投标文件格式</w:t>
        </w:r>
        <w:r>
          <w:rPr>
            <w:noProof/>
            <w:webHidden/>
          </w:rPr>
          <w:tab/>
        </w:r>
        <w:r>
          <w:rPr>
            <w:noProof/>
            <w:webHidden/>
          </w:rPr>
          <w:fldChar w:fldCharType="begin"/>
        </w:r>
        <w:r>
          <w:rPr>
            <w:noProof/>
            <w:webHidden/>
          </w:rPr>
          <w:instrText xml:space="preserve"> PAGEREF _Toc80017023 \h </w:instrText>
        </w:r>
        <w:r>
          <w:rPr>
            <w:noProof/>
            <w:webHidden/>
          </w:rPr>
        </w:r>
        <w:r>
          <w:rPr>
            <w:noProof/>
            <w:webHidden/>
          </w:rPr>
          <w:fldChar w:fldCharType="separate"/>
        </w:r>
        <w:r>
          <w:rPr>
            <w:noProof/>
            <w:webHidden/>
          </w:rPr>
          <w:t>37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4" w:history="1">
        <w:r w:rsidRPr="00135E76">
          <w:rPr>
            <w:rStyle w:val="af9"/>
            <w:rFonts w:ascii="Times New Roman" w:hAnsi="Times New Roman" w:hint="eastAsia"/>
            <w:noProof/>
          </w:rPr>
          <w:t>投标文件第一部分</w:t>
        </w:r>
        <w:r w:rsidRPr="00135E76">
          <w:rPr>
            <w:rStyle w:val="af9"/>
            <w:rFonts w:ascii="Times New Roman" w:hAnsi="Times New Roman"/>
            <w:noProof/>
          </w:rPr>
          <w:t>--</w:t>
        </w:r>
        <w:r w:rsidRPr="00135E76">
          <w:rPr>
            <w:rStyle w:val="af9"/>
            <w:rFonts w:ascii="Times New Roman" w:hAnsi="Times New Roman" w:hint="eastAsia"/>
            <w:noProof/>
          </w:rPr>
          <w:t>资格文件</w:t>
        </w:r>
        <w:r>
          <w:rPr>
            <w:noProof/>
            <w:webHidden/>
          </w:rPr>
          <w:tab/>
        </w:r>
        <w:r>
          <w:rPr>
            <w:noProof/>
            <w:webHidden/>
          </w:rPr>
          <w:fldChar w:fldCharType="begin"/>
        </w:r>
        <w:r>
          <w:rPr>
            <w:noProof/>
            <w:webHidden/>
          </w:rPr>
          <w:instrText xml:space="preserve"> PAGEREF _Toc80017024 \h </w:instrText>
        </w:r>
        <w:r>
          <w:rPr>
            <w:noProof/>
            <w:webHidden/>
          </w:rPr>
        </w:r>
        <w:r>
          <w:rPr>
            <w:noProof/>
            <w:webHidden/>
          </w:rPr>
          <w:fldChar w:fldCharType="separate"/>
        </w:r>
        <w:r>
          <w:rPr>
            <w:noProof/>
            <w:webHidden/>
          </w:rPr>
          <w:t>39</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5"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1.1</w:t>
        </w:r>
        <w:r w:rsidRPr="00135E76">
          <w:rPr>
            <w:rStyle w:val="af9"/>
            <w:rFonts w:ascii="Times New Roman" w:hAnsi="Times New Roman" w:hint="eastAsia"/>
            <w:noProof/>
          </w:rPr>
          <w:t>投标函</w:t>
        </w:r>
        <w:r>
          <w:rPr>
            <w:noProof/>
            <w:webHidden/>
          </w:rPr>
          <w:tab/>
        </w:r>
        <w:r>
          <w:rPr>
            <w:noProof/>
            <w:webHidden/>
          </w:rPr>
          <w:fldChar w:fldCharType="begin"/>
        </w:r>
        <w:r>
          <w:rPr>
            <w:noProof/>
            <w:webHidden/>
          </w:rPr>
          <w:instrText xml:space="preserve"> PAGEREF _Toc80017025 \h </w:instrText>
        </w:r>
        <w:r>
          <w:rPr>
            <w:noProof/>
            <w:webHidden/>
          </w:rPr>
        </w:r>
        <w:r>
          <w:rPr>
            <w:noProof/>
            <w:webHidden/>
          </w:rPr>
          <w:fldChar w:fldCharType="separate"/>
        </w:r>
        <w:r>
          <w:rPr>
            <w:noProof/>
            <w:webHidden/>
          </w:rPr>
          <w:t>40</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6"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1.2</w:t>
        </w:r>
        <w:r w:rsidRPr="00135E76">
          <w:rPr>
            <w:rStyle w:val="af9"/>
            <w:rFonts w:ascii="Times New Roman" w:hAnsi="Times New Roman" w:hint="eastAsia"/>
            <w:noProof/>
          </w:rPr>
          <w:t>咨询机构法定代表人授权书格式</w:t>
        </w:r>
        <w:r>
          <w:rPr>
            <w:noProof/>
            <w:webHidden/>
          </w:rPr>
          <w:tab/>
        </w:r>
        <w:r>
          <w:rPr>
            <w:noProof/>
            <w:webHidden/>
          </w:rPr>
          <w:fldChar w:fldCharType="begin"/>
        </w:r>
        <w:r>
          <w:rPr>
            <w:noProof/>
            <w:webHidden/>
          </w:rPr>
          <w:instrText xml:space="preserve"> PAGEREF _Toc80017026 \h </w:instrText>
        </w:r>
        <w:r>
          <w:rPr>
            <w:noProof/>
            <w:webHidden/>
          </w:rPr>
        </w:r>
        <w:r>
          <w:rPr>
            <w:noProof/>
            <w:webHidden/>
          </w:rPr>
          <w:fldChar w:fldCharType="separate"/>
        </w:r>
        <w:r>
          <w:rPr>
            <w:noProof/>
            <w:webHidden/>
          </w:rPr>
          <w:t>42</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7"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1.3</w:t>
        </w:r>
        <w:r w:rsidRPr="00135E76">
          <w:rPr>
            <w:rStyle w:val="af9"/>
            <w:rFonts w:ascii="Times New Roman" w:hAnsi="Times New Roman" w:hint="eastAsia"/>
            <w:noProof/>
          </w:rPr>
          <w:t>参加本次采购活动前三年内在经营活动中</w:t>
        </w:r>
        <w:r>
          <w:rPr>
            <w:noProof/>
            <w:webHidden/>
          </w:rPr>
          <w:tab/>
        </w:r>
        <w:r>
          <w:rPr>
            <w:noProof/>
            <w:webHidden/>
          </w:rPr>
          <w:fldChar w:fldCharType="begin"/>
        </w:r>
        <w:r>
          <w:rPr>
            <w:noProof/>
            <w:webHidden/>
          </w:rPr>
          <w:instrText xml:space="preserve"> PAGEREF _Toc80017027 \h </w:instrText>
        </w:r>
        <w:r>
          <w:rPr>
            <w:noProof/>
            <w:webHidden/>
          </w:rPr>
        </w:r>
        <w:r>
          <w:rPr>
            <w:noProof/>
            <w:webHidden/>
          </w:rPr>
          <w:fldChar w:fldCharType="separate"/>
        </w:r>
        <w:r>
          <w:rPr>
            <w:noProof/>
            <w:webHidden/>
          </w:rPr>
          <w:t>43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8" w:history="1">
        <w:r w:rsidRPr="00135E76">
          <w:rPr>
            <w:rStyle w:val="af9"/>
            <w:rFonts w:ascii="Times New Roman" w:hAnsi="Times New Roman" w:hint="eastAsia"/>
            <w:noProof/>
          </w:rPr>
          <w:t>无重大违法记录的声明</w:t>
        </w:r>
        <w:r>
          <w:rPr>
            <w:noProof/>
            <w:webHidden/>
          </w:rPr>
          <w:tab/>
        </w:r>
        <w:r>
          <w:rPr>
            <w:noProof/>
            <w:webHidden/>
          </w:rPr>
          <w:fldChar w:fldCharType="begin"/>
        </w:r>
        <w:r>
          <w:rPr>
            <w:noProof/>
            <w:webHidden/>
          </w:rPr>
          <w:instrText xml:space="preserve"> PAGEREF _Toc80017028 \h </w:instrText>
        </w:r>
        <w:r>
          <w:rPr>
            <w:noProof/>
            <w:webHidden/>
          </w:rPr>
        </w:r>
        <w:r>
          <w:rPr>
            <w:noProof/>
            <w:webHidden/>
          </w:rPr>
          <w:fldChar w:fldCharType="separate"/>
        </w:r>
        <w:r>
          <w:rPr>
            <w:noProof/>
            <w:webHidden/>
          </w:rPr>
          <w:t>43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29"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1.4</w:t>
        </w:r>
        <w:r w:rsidRPr="00135E76">
          <w:rPr>
            <w:rStyle w:val="af9"/>
            <w:rFonts w:ascii="Times New Roman" w:hAnsi="Times New Roman" w:hint="eastAsia"/>
            <w:noProof/>
          </w:rPr>
          <w:t>具有独立承担民事责任能力的证明文件</w:t>
        </w:r>
        <w:r>
          <w:rPr>
            <w:noProof/>
            <w:webHidden/>
          </w:rPr>
          <w:tab/>
        </w:r>
        <w:r>
          <w:rPr>
            <w:noProof/>
            <w:webHidden/>
          </w:rPr>
          <w:fldChar w:fldCharType="begin"/>
        </w:r>
        <w:r>
          <w:rPr>
            <w:noProof/>
            <w:webHidden/>
          </w:rPr>
          <w:instrText xml:space="preserve"> PAGEREF _Toc80017029 \h </w:instrText>
        </w:r>
        <w:r>
          <w:rPr>
            <w:noProof/>
            <w:webHidden/>
          </w:rPr>
        </w:r>
        <w:r>
          <w:rPr>
            <w:noProof/>
            <w:webHidden/>
          </w:rPr>
          <w:fldChar w:fldCharType="separate"/>
        </w:r>
        <w:r>
          <w:rPr>
            <w:noProof/>
            <w:webHidden/>
          </w:rPr>
          <w:t>43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0"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1.5</w:t>
        </w:r>
        <w:r w:rsidRPr="00135E76">
          <w:rPr>
            <w:rStyle w:val="af9"/>
            <w:rFonts w:ascii="Times New Roman" w:hAnsi="Times New Roman" w:hint="eastAsia"/>
            <w:noProof/>
          </w:rPr>
          <w:t>依法缴纳税收和社会保障资金记录</w:t>
        </w:r>
        <w:r>
          <w:rPr>
            <w:noProof/>
            <w:webHidden/>
          </w:rPr>
          <w:tab/>
        </w:r>
        <w:r>
          <w:rPr>
            <w:noProof/>
            <w:webHidden/>
          </w:rPr>
          <w:fldChar w:fldCharType="begin"/>
        </w:r>
        <w:r>
          <w:rPr>
            <w:noProof/>
            <w:webHidden/>
          </w:rPr>
          <w:instrText xml:space="preserve"> PAGEREF _Toc80017030 \h </w:instrText>
        </w:r>
        <w:r>
          <w:rPr>
            <w:noProof/>
            <w:webHidden/>
          </w:rPr>
        </w:r>
        <w:r>
          <w:rPr>
            <w:noProof/>
            <w:webHidden/>
          </w:rPr>
          <w:fldChar w:fldCharType="separate"/>
        </w:r>
        <w:r>
          <w:rPr>
            <w:noProof/>
            <w:webHidden/>
          </w:rPr>
          <w:t>43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1"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1.6</w:t>
        </w:r>
        <w:r w:rsidRPr="00135E76">
          <w:rPr>
            <w:rStyle w:val="af9"/>
            <w:rFonts w:ascii="Times New Roman" w:hAnsi="Times New Roman" w:hint="eastAsia"/>
            <w:noProof/>
          </w:rPr>
          <w:t>审计报告</w:t>
        </w:r>
        <w:r>
          <w:rPr>
            <w:noProof/>
            <w:webHidden/>
          </w:rPr>
          <w:tab/>
        </w:r>
        <w:r>
          <w:rPr>
            <w:noProof/>
            <w:webHidden/>
          </w:rPr>
          <w:fldChar w:fldCharType="begin"/>
        </w:r>
        <w:r>
          <w:rPr>
            <w:noProof/>
            <w:webHidden/>
          </w:rPr>
          <w:instrText xml:space="preserve"> PAGEREF _Toc80017031 \h </w:instrText>
        </w:r>
        <w:r>
          <w:rPr>
            <w:noProof/>
            <w:webHidden/>
          </w:rPr>
        </w:r>
        <w:r>
          <w:rPr>
            <w:noProof/>
            <w:webHidden/>
          </w:rPr>
          <w:fldChar w:fldCharType="separate"/>
        </w:r>
        <w:r>
          <w:rPr>
            <w:noProof/>
            <w:webHidden/>
          </w:rPr>
          <w:t>44</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2"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1.7“</w:t>
        </w:r>
        <w:r w:rsidRPr="00135E76">
          <w:rPr>
            <w:rStyle w:val="af9"/>
            <w:rFonts w:ascii="Times New Roman" w:hAnsi="Times New Roman" w:hint="eastAsia"/>
            <w:noProof/>
          </w:rPr>
          <w:t>信用中国</w:t>
        </w:r>
        <w:r w:rsidRPr="00135E76">
          <w:rPr>
            <w:rStyle w:val="af9"/>
            <w:rFonts w:ascii="Times New Roman" w:hAnsi="Times New Roman"/>
            <w:noProof/>
          </w:rPr>
          <w:t>”</w:t>
        </w:r>
        <w:r w:rsidRPr="00135E76">
          <w:rPr>
            <w:rStyle w:val="af9"/>
            <w:rFonts w:ascii="Times New Roman" w:hAnsi="Times New Roman" w:hint="eastAsia"/>
            <w:noProof/>
          </w:rPr>
          <w:t>网站查询结果</w:t>
        </w:r>
        <w:r>
          <w:rPr>
            <w:noProof/>
            <w:webHidden/>
          </w:rPr>
          <w:tab/>
        </w:r>
        <w:r>
          <w:rPr>
            <w:noProof/>
            <w:webHidden/>
          </w:rPr>
          <w:fldChar w:fldCharType="begin"/>
        </w:r>
        <w:r>
          <w:rPr>
            <w:noProof/>
            <w:webHidden/>
          </w:rPr>
          <w:instrText xml:space="preserve"> PAGEREF _Toc80017032 \h </w:instrText>
        </w:r>
        <w:r>
          <w:rPr>
            <w:noProof/>
            <w:webHidden/>
          </w:rPr>
        </w:r>
        <w:r>
          <w:rPr>
            <w:noProof/>
            <w:webHidden/>
          </w:rPr>
          <w:fldChar w:fldCharType="separate"/>
        </w:r>
        <w:r>
          <w:rPr>
            <w:noProof/>
            <w:webHidden/>
          </w:rPr>
          <w:t>44</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3"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1.8</w:t>
        </w:r>
        <w:r w:rsidRPr="00135E76">
          <w:rPr>
            <w:rStyle w:val="af9"/>
            <w:rFonts w:ascii="Times New Roman" w:hAnsi="Times New Roman" w:hint="eastAsia"/>
            <w:noProof/>
          </w:rPr>
          <w:t>廉洁承诺书</w:t>
        </w:r>
        <w:r>
          <w:rPr>
            <w:noProof/>
            <w:webHidden/>
          </w:rPr>
          <w:tab/>
        </w:r>
        <w:r>
          <w:rPr>
            <w:noProof/>
            <w:webHidden/>
          </w:rPr>
          <w:fldChar w:fldCharType="begin"/>
        </w:r>
        <w:r>
          <w:rPr>
            <w:noProof/>
            <w:webHidden/>
          </w:rPr>
          <w:instrText xml:space="preserve"> PAGEREF _Toc80017033 \h </w:instrText>
        </w:r>
        <w:r>
          <w:rPr>
            <w:noProof/>
            <w:webHidden/>
          </w:rPr>
        </w:r>
        <w:r>
          <w:rPr>
            <w:noProof/>
            <w:webHidden/>
          </w:rPr>
          <w:fldChar w:fldCharType="separate"/>
        </w:r>
        <w:r>
          <w:rPr>
            <w:noProof/>
            <w:webHidden/>
          </w:rPr>
          <w:t>45</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4" w:history="1">
        <w:r w:rsidRPr="00135E76">
          <w:rPr>
            <w:rStyle w:val="af9"/>
            <w:rFonts w:ascii="Times New Roman" w:hAnsi="Times New Roman" w:hint="eastAsia"/>
            <w:noProof/>
          </w:rPr>
          <w:t>附件</w:t>
        </w:r>
        <w:r w:rsidRPr="00135E76">
          <w:rPr>
            <w:rStyle w:val="af9"/>
            <w:rFonts w:ascii="Times New Roman" w:hAnsi="Times New Roman"/>
            <w:noProof/>
          </w:rPr>
          <w:t>1.9</w:t>
        </w:r>
        <w:r w:rsidRPr="00135E76">
          <w:rPr>
            <w:rStyle w:val="af9"/>
            <w:rFonts w:ascii="Times New Roman" w:hAnsi="Times New Roman" w:hint="eastAsia"/>
            <w:noProof/>
          </w:rPr>
          <w:t>其他招标文件要求的资格证明文件</w:t>
        </w:r>
        <w:r>
          <w:rPr>
            <w:noProof/>
            <w:webHidden/>
          </w:rPr>
          <w:tab/>
        </w:r>
        <w:r>
          <w:rPr>
            <w:noProof/>
            <w:webHidden/>
          </w:rPr>
          <w:fldChar w:fldCharType="begin"/>
        </w:r>
        <w:r>
          <w:rPr>
            <w:noProof/>
            <w:webHidden/>
          </w:rPr>
          <w:instrText xml:space="preserve"> PAGEREF _Toc80017034 \h </w:instrText>
        </w:r>
        <w:r>
          <w:rPr>
            <w:noProof/>
            <w:webHidden/>
          </w:rPr>
        </w:r>
        <w:r>
          <w:rPr>
            <w:noProof/>
            <w:webHidden/>
          </w:rPr>
          <w:fldChar w:fldCharType="separate"/>
        </w:r>
        <w:r>
          <w:rPr>
            <w:noProof/>
            <w:webHidden/>
          </w:rPr>
          <w:t>46</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5" w:history="1">
        <w:r w:rsidRPr="00135E76">
          <w:rPr>
            <w:rStyle w:val="af9"/>
            <w:rFonts w:ascii="Times New Roman" w:hAnsi="Times New Roman" w:hint="eastAsia"/>
            <w:noProof/>
          </w:rPr>
          <w:t>投标文件第二部分</w:t>
        </w:r>
        <w:r w:rsidRPr="00135E76">
          <w:rPr>
            <w:rStyle w:val="af9"/>
            <w:rFonts w:ascii="Times New Roman" w:hAnsi="Times New Roman"/>
            <w:noProof/>
          </w:rPr>
          <w:t>--</w:t>
        </w:r>
        <w:r w:rsidRPr="00135E76">
          <w:rPr>
            <w:rStyle w:val="af9"/>
            <w:rFonts w:ascii="Times New Roman" w:hAnsi="Times New Roman" w:hint="eastAsia"/>
            <w:noProof/>
          </w:rPr>
          <w:t>商务文件</w:t>
        </w:r>
        <w:r>
          <w:rPr>
            <w:noProof/>
            <w:webHidden/>
          </w:rPr>
          <w:tab/>
        </w:r>
        <w:r>
          <w:rPr>
            <w:noProof/>
            <w:webHidden/>
          </w:rPr>
          <w:fldChar w:fldCharType="begin"/>
        </w:r>
        <w:r>
          <w:rPr>
            <w:noProof/>
            <w:webHidden/>
          </w:rPr>
          <w:instrText xml:space="preserve"> PAGEREF _Toc80017035 \h </w:instrText>
        </w:r>
        <w:r>
          <w:rPr>
            <w:noProof/>
            <w:webHidden/>
          </w:rPr>
        </w:r>
        <w:r>
          <w:rPr>
            <w:noProof/>
            <w:webHidden/>
          </w:rPr>
          <w:fldChar w:fldCharType="separate"/>
        </w:r>
        <w:r>
          <w:rPr>
            <w:noProof/>
            <w:webHidden/>
          </w:rPr>
          <w:t>47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6"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2.1</w:t>
        </w:r>
        <w:r w:rsidRPr="00135E76">
          <w:rPr>
            <w:rStyle w:val="af9"/>
            <w:rFonts w:ascii="Times New Roman" w:hAnsi="Times New Roman" w:hint="eastAsia"/>
            <w:noProof/>
          </w:rPr>
          <w:t>开标一览表</w:t>
        </w:r>
        <w:r>
          <w:rPr>
            <w:noProof/>
            <w:webHidden/>
          </w:rPr>
          <w:tab/>
        </w:r>
        <w:r>
          <w:rPr>
            <w:noProof/>
            <w:webHidden/>
          </w:rPr>
          <w:fldChar w:fldCharType="begin"/>
        </w:r>
        <w:r>
          <w:rPr>
            <w:noProof/>
            <w:webHidden/>
          </w:rPr>
          <w:instrText xml:space="preserve"> PAGEREF _Toc80017036 \h </w:instrText>
        </w:r>
        <w:r>
          <w:rPr>
            <w:noProof/>
            <w:webHidden/>
          </w:rPr>
        </w:r>
        <w:r>
          <w:rPr>
            <w:noProof/>
            <w:webHidden/>
          </w:rPr>
          <w:fldChar w:fldCharType="separate"/>
        </w:r>
        <w:r>
          <w:rPr>
            <w:noProof/>
            <w:webHidden/>
          </w:rPr>
          <w:t>47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7"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2.2</w:t>
        </w:r>
        <w:r w:rsidRPr="00135E76">
          <w:rPr>
            <w:rStyle w:val="af9"/>
            <w:rFonts w:ascii="Times New Roman" w:hAnsi="Times New Roman" w:hint="eastAsia"/>
            <w:noProof/>
          </w:rPr>
          <w:t>投标分项报价表</w:t>
        </w:r>
        <w:r>
          <w:rPr>
            <w:noProof/>
            <w:webHidden/>
          </w:rPr>
          <w:tab/>
        </w:r>
        <w:r>
          <w:rPr>
            <w:noProof/>
            <w:webHidden/>
          </w:rPr>
          <w:fldChar w:fldCharType="begin"/>
        </w:r>
        <w:r>
          <w:rPr>
            <w:noProof/>
            <w:webHidden/>
          </w:rPr>
          <w:instrText xml:space="preserve"> PAGEREF _Toc80017037 \h </w:instrText>
        </w:r>
        <w:r>
          <w:rPr>
            <w:noProof/>
            <w:webHidden/>
          </w:rPr>
        </w:r>
        <w:r>
          <w:rPr>
            <w:noProof/>
            <w:webHidden/>
          </w:rPr>
          <w:fldChar w:fldCharType="separate"/>
        </w:r>
        <w:r>
          <w:rPr>
            <w:noProof/>
            <w:webHidden/>
          </w:rPr>
          <w:t>48</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8"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2.3</w:t>
        </w:r>
        <w:r w:rsidRPr="00135E76">
          <w:rPr>
            <w:rStyle w:val="af9"/>
            <w:rFonts w:ascii="Times New Roman" w:hAnsi="Times New Roman" w:hint="eastAsia"/>
            <w:noProof/>
          </w:rPr>
          <w:t>商务条款偏离表</w:t>
        </w:r>
        <w:r>
          <w:rPr>
            <w:noProof/>
            <w:webHidden/>
          </w:rPr>
          <w:tab/>
        </w:r>
        <w:r>
          <w:rPr>
            <w:noProof/>
            <w:webHidden/>
          </w:rPr>
          <w:fldChar w:fldCharType="begin"/>
        </w:r>
        <w:r>
          <w:rPr>
            <w:noProof/>
            <w:webHidden/>
          </w:rPr>
          <w:instrText xml:space="preserve"> PAGEREF _Toc80017038 \h </w:instrText>
        </w:r>
        <w:r>
          <w:rPr>
            <w:noProof/>
            <w:webHidden/>
          </w:rPr>
        </w:r>
        <w:r>
          <w:rPr>
            <w:noProof/>
            <w:webHidden/>
          </w:rPr>
          <w:fldChar w:fldCharType="separate"/>
        </w:r>
        <w:r>
          <w:rPr>
            <w:noProof/>
            <w:webHidden/>
          </w:rPr>
          <w:t>50</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39" w:history="1">
        <w:r w:rsidRPr="00135E76">
          <w:rPr>
            <w:rStyle w:val="af9"/>
            <w:rFonts w:cs="宋体" w:hint="eastAsia"/>
            <w:noProof/>
          </w:rPr>
          <w:t>★</w:t>
        </w:r>
        <w:r w:rsidRPr="00135E76">
          <w:rPr>
            <w:rStyle w:val="af9"/>
            <w:rFonts w:ascii="Times New Roman" w:hAnsi="Times New Roman" w:hint="eastAsia"/>
            <w:noProof/>
          </w:rPr>
          <w:t>附件</w:t>
        </w:r>
        <w:r w:rsidRPr="00135E76">
          <w:rPr>
            <w:rStyle w:val="af9"/>
            <w:rFonts w:ascii="Times New Roman" w:hAnsi="Times New Roman"/>
            <w:noProof/>
          </w:rPr>
          <w:t>2.4</w:t>
        </w:r>
        <w:r w:rsidRPr="00135E76">
          <w:rPr>
            <w:rStyle w:val="af9"/>
            <w:rFonts w:ascii="Times New Roman" w:hAnsi="Times New Roman" w:hint="eastAsia"/>
            <w:noProof/>
          </w:rPr>
          <w:t>投标单位基本情况表及单位情况简介</w:t>
        </w:r>
        <w:r>
          <w:rPr>
            <w:noProof/>
            <w:webHidden/>
          </w:rPr>
          <w:tab/>
        </w:r>
        <w:r>
          <w:rPr>
            <w:noProof/>
            <w:webHidden/>
          </w:rPr>
          <w:fldChar w:fldCharType="begin"/>
        </w:r>
        <w:r>
          <w:rPr>
            <w:noProof/>
            <w:webHidden/>
          </w:rPr>
          <w:instrText xml:space="preserve"> PAGEREF _Toc80017039 \h </w:instrText>
        </w:r>
        <w:r>
          <w:rPr>
            <w:noProof/>
            <w:webHidden/>
          </w:rPr>
        </w:r>
        <w:r>
          <w:rPr>
            <w:noProof/>
            <w:webHidden/>
          </w:rPr>
          <w:fldChar w:fldCharType="separate"/>
        </w:r>
        <w:r>
          <w:rPr>
            <w:noProof/>
            <w:webHidden/>
          </w:rPr>
          <w:t>51</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40" w:history="1">
        <w:r w:rsidRPr="00135E76">
          <w:rPr>
            <w:rStyle w:val="af9"/>
            <w:rFonts w:ascii="Times New Roman" w:hAnsi="Times New Roman" w:hint="eastAsia"/>
            <w:noProof/>
          </w:rPr>
          <w:t>附件</w:t>
        </w:r>
        <w:r w:rsidRPr="00135E76">
          <w:rPr>
            <w:rStyle w:val="af9"/>
            <w:rFonts w:ascii="Times New Roman" w:hAnsi="Times New Roman"/>
            <w:noProof/>
          </w:rPr>
          <w:t>2.5</w:t>
        </w:r>
        <w:r w:rsidRPr="00135E76">
          <w:rPr>
            <w:rStyle w:val="af9"/>
            <w:rFonts w:ascii="Times New Roman" w:hAnsi="Times New Roman" w:hint="eastAsia"/>
            <w:noProof/>
          </w:rPr>
          <w:t>投标人业绩</w:t>
        </w:r>
        <w:r>
          <w:rPr>
            <w:noProof/>
            <w:webHidden/>
          </w:rPr>
          <w:tab/>
        </w:r>
        <w:r>
          <w:rPr>
            <w:noProof/>
            <w:webHidden/>
          </w:rPr>
          <w:fldChar w:fldCharType="begin"/>
        </w:r>
        <w:r>
          <w:rPr>
            <w:noProof/>
            <w:webHidden/>
          </w:rPr>
          <w:instrText xml:space="preserve"> PAGEREF _Toc80017040 \h </w:instrText>
        </w:r>
        <w:r>
          <w:rPr>
            <w:noProof/>
            <w:webHidden/>
          </w:rPr>
        </w:r>
        <w:r>
          <w:rPr>
            <w:noProof/>
            <w:webHidden/>
          </w:rPr>
          <w:fldChar w:fldCharType="separate"/>
        </w:r>
        <w:r>
          <w:rPr>
            <w:noProof/>
            <w:webHidden/>
          </w:rPr>
          <w:t>53</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41" w:history="1">
        <w:r w:rsidRPr="00135E76">
          <w:rPr>
            <w:rStyle w:val="af9"/>
            <w:rFonts w:ascii="Times New Roman" w:hAnsi="Times New Roman" w:hint="eastAsia"/>
            <w:noProof/>
          </w:rPr>
          <w:t>附件</w:t>
        </w:r>
        <w:r w:rsidRPr="00135E76">
          <w:rPr>
            <w:rStyle w:val="af9"/>
            <w:rFonts w:ascii="Times New Roman" w:hAnsi="Times New Roman"/>
            <w:noProof/>
          </w:rPr>
          <w:t>2.6</w:t>
        </w:r>
        <w:r w:rsidRPr="00135E76">
          <w:rPr>
            <w:rStyle w:val="af9"/>
            <w:rFonts w:ascii="Times New Roman" w:hAnsi="Times New Roman" w:hint="eastAsia"/>
            <w:noProof/>
          </w:rPr>
          <w:t>拟投入本项目主要人员情况表</w:t>
        </w:r>
        <w:r>
          <w:rPr>
            <w:noProof/>
            <w:webHidden/>
          </w:rPr>
          <w:tab/>
        </w:r>
        <w:r>
          <w:rPr>
            <w:noProof/>
            <w:webHidden/>
          </w:rPr>
          <w:fldChar w:fldCharType="begin"/>
        </w:r>
        <w:r>
          <w:rPr>
            <w:noProof/>
            <w:webHidden/>
          </w:rPr>
          <w:instrText xml:space="preserve"> PAGEREF _Toc80017041 \h </w:instrText>
        </w:r>
        <w:r>
          <w:rPr>
            <w:noProof/>
            <w:webHidden/>
          </w:rPr>
        </w:r>
        <w:r>
          <w:rPr>
            <w:noProof/>
            <w:webHidden/>
          </w:rPr>
          <w:fldChar w:fldCharType="separate"/>
        </w:r>
        <w:r>
          <w:rPr>
            <w:noProof/>
            <w:webHidden/>
          </w:rPr>
          <w:t>54</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42" w:history="1">
        <w:r w:rsidRPr="00135E76">
          <w:rPr>
            <w:rStyle w:val="af9"/>
            <w:rFonts w:ascii="Times New Roman" w:hAnsi="Times New Roman" w:hint="eastAsia"/>
            <w:noProof/>
          </w:rPr>
          <w:t>附件</w:t>
        </w:r>
        <w:r w:rsidRPr="00135E76">
          <w:rPr>
            <w:rStyle w:val="af9"/>
            <w:rFonts w:ascii="Times New Roman" w:hAnsi="Times New Roman"/>
            <w:noProof/>
          </w:rPr>
          <w:t>2.7</w:t>
        </w:r>
        <w:r w:rsidRPr="00135E76">
          <w:rPr>
            <w:rStyle w:val="af9"/>
            <w:rFonts w:ascii="Times New Roman" w:hAnsi="Times New Roman" w:hint="eastAsia"/>
            <w:noProof/>
          </w:rPr>
          <w:t>其他</w:t>
        </w:r>
        <w:r>
          <w:rPr>
            <w:noProof/>
            <w:webHidden/>
          </w:rPr>
          <w:tab/>
        </w:r>
        <w:r>
          <w:rPr>
            <w:noProof/>
            <w:webHidden/>
          </w:rPr>
          <w:fldChar w:fldCharType="begin"/>
        </w:r>
        <w:r>
          <w:rPr>
            <w:noProof/>
            <w:webHidden/>
          </w:rPr>
          <w:instrText xml:space="preserve"> PAGEREF _Toc80017042 \h </w:instrText>
        </w:r>
        <w:r>
          <w:rPr>
            <w:noProof/>
            <w:webHidden/>
          </w:rPr>
        </w:r>
        <w:r>
          <w:rPr>
            <w:noProof/>
            <w:webHidden/>
          </w:rPr>
          <w:fldChar w:fldCharType="separate"/>
        </w:r>
        <w:r>
          <w:rPr>
            <w:noProof/>
            <w:webHidden/>
          </w:rPr>
          <w:t>57</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43" w:history="1">
        <w:r w:rsidRPr="00135E76">
          <w:rPr>
            <w:rStyle w:val="af9"/>
            <w:rFonts w:ascii="Times New Roman" w:hAnsi="Times New Roman" w:hint="eastAsia"/>
            <w:noProof/>
          </w:rPr>
          <w:t>投标文件第三部分</w:t>
        </w:r>
        <w:r w:rsidRPr="00135E76">
          <w:rPr>
            <w:rStyle w:val="af9"/>
            <w:rFonts w:ascii="Times New Roman" w:hAnsi="Times New Roman"/>
            <w:noProof/>
          </w:rPr>
          <w:t>—</w:t>
        </w:r>
        <w:r w:rsidRPr="00135E76">
          <w:rPr>
            <w:rStyle w:val="af9"/>
            <w:rFonts w:ascii="Times New Roman" w:hAnsi="Times New Roman" w:hint="eastAsia"/>
            <w:noProof/>
          </w:rPr>
          <w:t>技术</w:t>
        </w:r>
        <w:r w:rsidRPr="00135E76">
          <w:rPr>
            <w:rStyle w:val="af9"/>
            <w:rFonts w:ascii="Times New Roman" w:hAnsi="Times New Roman"/>
            <w:noProof/>
          </w:rPr>
          <w:t>/</w:t>
        </w:r>
        <w:r w:rsidRPr="00135E76">
          <w:rPr>
            <w:rStyle w:val="af9"/>
            <w:rFonts w:ascii="Times New Roman" w:hAnsi="Times New Roman" w:hint="eastAsia"/>
            <w:noProof/>
          </w:rPr>
          <w:t>服务文件</w:t>
        </w:r>
        <w:r>
          <w:rPr>
            <w:noProof/>
            <w:webHidden/>
          </w:rPr>
          <w:tab/>
        </w:r>
        <w:r>
          <w:rPr>
            <w:noProof/>
            <w:webHidden/>
          </w:rPr>
          <w:fldChar w:fldCharType="begin"/>
        </w:r>
        <w:r>
          <w:rPr>
            <w:noProof/>
            <w:webHidden/>
          </w:rPr>
          <w:instrText xml:space="preserve"> PAGEREF _Toc80017043 \h </w:instrText>
        </w:r>
        <w:r>
          <w:rPr>
            <w:noProof/>
            <w:webHidden/>
          </w:rPr>
        </w:r>
        <w:r>
          <w:rPr>
            <w:noProof/>
            <w:webHidden/>
          </w:rPr>
          <w:fldChar w:fldCharType="separate"/>
        </w:r>
        <w:r>
          <w:rPr>
            <w:noProof/>
            <w:webHidden/>
          </w:rPr>
          <w:t>58</w:t>
        </w:r>
        <w:r>
          <w:rPr>
            <w:noProof/>
            <w:webHidden/>
          </w:rPr>
          <w:fldChar w:fldCharType="end"/>
        </w:r>
      </w:hyperlink>
    </w:p>
    <w:p w:rsidR="00750C0D" w:rsidRDefault="00750C0D">
      <w:pPr>
        <w:pStyle w:val="22"/>
        <w:tabs>
          <w:tab w:val="right" w:leader="dot" w:pos="9060"/>
        </w:tabs>
        <w:rPr>
          <w:rFonts w:asciiTheme="minorHAnsi" w:eastAsiaTheme="minorEastAsia" w:hAnsiTheme="minorHAnsi" w:cstheme="minorBidi"/>
          <w:noProof/>
          <w:kern w:val="2"/>
          <w:sz w:val="21"/>
          <w:szCs w:val="22"/>
        </w:rPr>
      </w:pPr>
      <w:hyperlink w:anchor="_Toc80017044" w:history="1">
        <w:r w:rsidRPr="00135E76">
          <w:rPr>
            <w:rStyle w:val="af9"/>
            <w:rFonts w:ascii="Times New Roman" w:hAnsi="Times New Roman" w:hint="eastAsia"/>
            <w:noProof/>
          </w:rPr>
          <w:t>附件</w:t>
        </w:r>
        <w:r w:rsidRPr="00135E76">
          <w:rPr>
            <w:rStyle w:val="af9"/>
            <w:rFonts w:ascii="Times New Roman" w:hAnsi="Times New Roman"/>
            <w:noProof/>
          </w:rPr>
          <w:t>3.1</w:t>
        </w:r>
        <w:r w:rsidRPr="00135E76">
          <w:rPr>
            <w:rStyle w:val="af9"/>
            <w:rFonts w:ascii="Times New Roman" w:hAnsi="Times New Roman" w:hint="eastAsia"/>
            <w:noProof/>
          </w:rPr>
          <w:t>技术</w:t>
        </w:r>
        <w:r w:rsidRPr="00135E76">
          <w:rPr>
            <w:rStyle w:val="af9"/>
            <w:rFonts w:ascii="Times New Roman" w:hAnsi="Times New Roman"/>
            <w:noProof/>
          </w:rPr>
          <w:t>/</w:t>
        </w:r>
        <w:r w:rsidRPr="00135E76">
          <w:rPr>
            <w:rStyle w:val="af9"/>
            <w:rFonts w:ascii="Times New Roman" w:hAnsi="Times New Roman" w:hint="eastAsia"/>
            <w:noProof/>
          </w:rPr>
          <w:t>服务响应及偏离表格式</w:t>
        </w:r>
        <w:r>
          <w:rPr>
            <w:noProof/>
            <w:webHidden/>
          </w:rPr>
          <w:tab/>
        </w:r>
        <w:r>
          <w:rPr>
            <w:noProof/>
            <w:webHidden/>
          </w:rPr>
          <w:fldChar w:fldCharType="begin"/>
        </w:r>
        <w:r>
          <w:rPr>
            <w:noProof/>
            <w:webHidden/>
          </w:rPr>
          <w:instrText xml:space="preserve"> PAGEREF _Toc80017044 \h </w:instrText>
        </w:r>
        <w:r>
          <w:rPr>
            <w:noProof/>
            <w:webHidden/>
          </w:rPr>
        </w:r>
        <w:r>
          <w:rPr>
            <w:noProof/>
            <w:webHidden/>
          </w:rPr>
          <w:fldChar w:fldCharType="separate"/>
        </w:r>
        <w:r>
          <w:rPr>
            <w:noProof/>
            <w:webHidden/>
          </w:rPr>
          <w:t>58</w:t>
        </w:r>
        <w:r>
          <w:rPr>
            <w:noProof/>
            <w:webHidden/>
          </w:rPr>
          <w:fldChar w:fldCharType="end"/>
        </w:r>
      </w:hyperlink>
    </w:p>
    <w:p w:rsidR="00750C0D" w:rsidRDefault="00750C0D" w:rsidP="00750C0D">
      <w:pPr>
        <w:pStyle w:val="10"/>
        <w:ind w:firstLine="240"/>
        <w:rPr>
          <w:rFonts w:asciiTheme="minorHAnsi" w:eastAsiaTheme="minorEastAsia" w:hAnsiTheme="minorHAnsi" w:cstheme="minorBidi"/>
          <w:b w:val="0"/>
          <w:noProof/>
          <w:kern w:val="2"/>
          <w:sz w:val="21"/>
          <w:szCs w:val="22"/>
        </w:rPr>
      </w:pPr>
      <w:hyperlink w:anchor="_Toc80017045" w:history="1">
        <w:r w:rsidRPr="00135E76">
          <w:rPr>
            <w:rStyle w:val="af9"/>
            <w:rFonts w:hint="eastAsia"/>
            <w:noProof/>
          </w:rPr>
          <w:t>第五章采购需求</w:t>
        </w:r>
        <w:r>
          <w:rPr>
            <w:noProof/>
            <w:webHidden/>
          </w:rPr>
          <w:tab/>
        </w:r>
        <w:r>
          <w:rPr>
            <w:noProof/>
            <w:webHidden/>
          </w:rPr>
          <w:fldChar w:fldCharType="begin"/>
        </w:r>
        <w:r>
          <w:rPr>
            <w:noProof/>
            <w:webHidden/>
          </w:rPr>
          <w:instrText xml:space="preserve"> PAGEREF _Toc80017045 \h </w:instrText>
        </w:r>
        <w:r>
          <w:rPr>
            <w:noProof/>
            <w:webHidden/>
          </w:rPr>
        </w:r>
        <w:r>
          <w:rPr>
            <w:noProof/>
            <w:webHidden/>
          </w:rPr>
          <w:fldChar w:fldCharType="separate"/>
        </w:r>
        <w:r>
          <w:rPr>
            <w:noProof/>
            <w:webHidden/>
          </w:rPr>
          <w:t>60</w:t>
        </w:r>
        <w:r>
          <w:rPr>
            <w:noProof/>
            <w:webHidden/>
          </w:rPr>
          <w:fldChar w:fldCharType="end"/>
        </w:r>
      </w:hyperlink>
    </w:p>
    <w:p w:rsidR="00CA3E10" w:rsidRDefault="00CF0D97" w:rsidP="00750C0D">
      <w:pPr>
        <w:pStyle w:val="1"/>
        <w:adjustRightInd w:val="0"/>
        <w:snapToGrid w:val="0"/>
        <w:spacing w:before="0" w:after="0" w:line="560" w:lineRule="exact"/>
        <w:ind w:leftChars="-101" w:left="-283" w:firstLineChars="141" w:firstLine="623"/>
        <w:jc w:val="center"/>
        <w:rPr>
          <w:sz w:val="36"/>
        </w:rPr>
      </w:pPr>
      <w:r>
        <w:rPr>
          <w:bCs/>
          <w:szCs w:val="24"/>
        </w:rPr>
        <w:fldChar w:fldCharType="end"/>
      </w:r>
      <w:bookmarkStart w:id="1" w:name="_Toc12245"/>
      <w:bookmarkStart w:id="2" w:name="_Toc2719"/>
      <w:r>
        <w:rPr>
          <w:sz w:val="24"/>
          <w:szCs w:val="24"/>
        </w:rPr>
        <w:br w:type="page"/>
      </w:r>
      <w:bookmarkStart w:id="3" w:name="_Hlt121104405"/>
      <w:bookmarkStart w:id="4" w:name="_Toc21861900"/>
      <w:bookmarkStart w:id="5" w:name="_Toc21916231"/>
      <w:bookmarkStart w:id="6" w:name="_Toc175649103"/>
      <w:bookmarkStart w:id="7" w:name="_Toc369019314"/>
      <w:bookmarkStart w:id="8" w:name="_Toc52503447"/>
      <w:bookmarkStart w:id="9" w:name="_Toc24342872"/>
      <w:bookmarkStart w:id="10" w:name="_Toc327976113"/>
      <w:bookmarkStart w:id="11" w:name="_Toc328821428"/>
      <w:bookmarkStart w:id="12" w:name="_Toc8845739"/>
      <w:bookmarkStart w:id="13" w:name="_Toc171351634"/>
      <w:bookmarkStart w:id="14" w:name="_Toc193898229"/>
      <w:bookmarkStart w:id="15" w:name="_Toc171351471"/>
      <w:bookmarkStart w:id="16" w:name="_Toc8845678"/>
      <w:bookmarkStart w:id="17" w:name="_Toc21916432"/>
      <w:bookmarkStart w:id="18" w:name="_Toc21854763"/>
      <w:bookmarkStart w:id="19" w:name="_Toc175414471"/>
      <w:bookmarkStart w:id="20" w:name="_Toc8845605"/>
      <w:bookmarkStart w:id="21" w:name="_Toc53841385"/>
      <w:bookmarkStart w:id="22" w:name="_Toc59263201"/>
      <w:bookmarkStart w:id="23" w:name="_Toc4107"/>
      <w:bookmarkStart w:id="24" w:name="_Toc349080961"/>
      <w:bookmarkStart w:id="25" w:name="_Toc171350550"/>
      <w:bookmarkStart w:id="26" w:name="_Toc46107900"/>
      <w:bookmarkStart w:id="27" w:name="_Toc175649156"/>
      <w:bookmarkStart w:id="28" w:name="_Toc243809663"/>
      <w:bookmarkStart w:id="29" w:name="_Toc46304749"/>
      <w:bookmarkStart w:id="30" w:name="_Toc171347774"/>
      <w:bookmarkStart w:id="31" w:name="_Toc144637417"/>
      <w:bookmarkStart w:id="32" w:name="_Toc21916299"/>
      <w:bookmarkStart w:id="33" w:name="_Toc279098467"/>
      <w:bookmarkStart w:id="34" w:name="_Toc328821840"/>
      <w:bookmarkStart w:id="35" w:name="_Toc59262950"/>
      <w:bookmarkStart w:id="36" w:name="_Toc165271711"/>
      <w:bookmarkStart w:id="37" w:name="_Toc165272659"/>
      <w:bookmarkStart w:id="38" w:name="_Toc52417576"/>
      <w:bookmarkStart w:id="39" w:name="_Toc193895701"/>
      <w:bookmarkStart w:id="40" w:name="_Toc80017012"/>
      <w:bookmarkEnd w:id="3"/>
      <w:r>
        <w:rPr>
          <w:sz w:val="36"/>
        </w:rPr>
        <w:lastRenderedPageBreak/>
        <w:t>第一章</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Pr>
          <w:rFonts w:hint="eastAsia"/>
          <w:sz w:val="36"/>
        </w:rPr>
        <w:t xml:space="preserve">  </w:t>
      </w:r>
      <w:r>
        <w:rPr>
          <w:rFonts w:hint="eastAsia"/>
          <w:sz w:val="36"/>
        </w:rPr>
        <w:t>招标公告</w:t>
      </w:r>
      <w:bookmarkEnd w:id="1"/>
      <w:bookmarkEnd w:id="2"/>
      <w:bookmarkEnd w:id="40"/>
    </w:p>
    <w:p w:rsidR="00CA3E10" w:rsidRDefault="00CF0D97">
      <w:pPr>
        <w:pStyle w:val="1a"/>
        <w:snapToGrid w:val="0"/>
        <w:spacing w:line="560" w:lineRule="exact"/>
        <w:jc w:val="right"/>
        <w:rPr>
          <w:rFonts w:ascii="Times New Roman" w:hAnsi="Times New Roman"/>
          <w:kern w:val="0"/>
          <w:sz w:val="24"/>
        </w:rPr>
      </w:pPr>
      <w:bookmarkStart w:id="41" w:name="_Toc193898230"/>
      <w:bookmarkStart w:id="42" w:name="_Toc193895702"/>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CA3E10" w:rsidRDefault="00CF0D97">
      <w:pPr>
        <w:spacing w:line="560" w:lineRule="exact"/>
        <w:ind w:firstLineChars="300" w:firstLine="720"/>
        <w:rPr>
          <w:sz w:val="24"/>
          <w:szCs w:val="24"/>
          <w:u w:val="single"/>
        </w:rPr>
      </w:pPr>
      <w:bookmarkStart w:id="43" w:name="_Toc279098468"/>
      <w:bookmarkStart w:id="44" w:name="_Toc328821841"/>
      <w:bookmarkStart w:id="45" w:name="_Toc327976114"/>
      <w:bookmarkStart w:id="46" w:name="_Toc243809664"/>
      <w:bookmarkStart w:id="47" w:name="_Toc349080962"/>
      <w:bookmarkStart w:id="48" w:name="_Toc328821433"/>
      <w:bookmarkStart w:id="49" w:name="_Toc22145"/>
      <w:bookmarkStart w:id="50" w:name="_Toc369019315"/>
      <w:r>
        <w:rPr>
          <w:rFonts w:hint="eastAsia"/>
          <w:sz w:val="24"/>
          <w:szCs w:val="24"/>
          <w:u w:val="single"/>
        </w:rPr>
        <w:t>中国政府已从新开发银行（</w:t>
      </w:r>
      <w:r>
        <w:rPr>
          <w:rFonts w:hint="eastAsia"/>
          <w:sz w:val="24"/>
          <w:szCs w:val="24"/>
          <w:u w:val="single"/>
        </w:rPr>
        <w:t>NDB</w:t>
      </w:r>
      <w:r>
        <w:rPr>
          <w:rFonts w:hint="eastAsia"/>
          <w:sz w:val="24"/>
          <w:szCs w:val="24"/>
          <w:u w:val="single"/>
        </w:rPr>
        <w:t>）申请了一笔贷款，用于支付湖北黄石现代有轨电车（一期）项目的费用，并计划将其中的一部分贷款用于本咨询服务合同项下的合格支出。</w:t>
      </w:r>
    </w:p>
    <w:p w:rsidR="00CA3E10" w:rsidRDefault="00CF0D97">
      <w:pPr>
        <w:spacing w:line="560" w:lineRule="exact"/>
        <w:ind w:firstLine="480"/>
        <w:rPr>
          <w:rFonts w:ascii="宋体" w:hAnsi="宋体" w:cs="宋体"/>
          <w:b/>
          <w:bCs/>
          <w:sz w:val="24"/>
          <w:szCs w:val="24"/>
        </w:rPr>
      </w:pPr>
      <w:r>
        <w:rPr>
          <w:rFonts w:hint="eastAsia"/>
          <w:sz w:val="24"/>
          <w:szCs w:val="24"/>
          <w:u w:val="single"/>
        </w:rPr>
        <w:t>中国国际工程咨询有限公司</w:t>
      </w:r>
      <w:r>
        <w:rPr>
          <w:sz w:val="24"/>
          <w:szCs w:val="24"/>
        </w:rPr>
        <w:t>受</w:t>
      </w:r>
      <w:r>
        <w:rPr>
          <w:rFonts w:ascii="宋体" w:hAnsi="宋体" w:hint="eastAsia"/>
          <w:sz w:val="24"/>
          <w:szCs w:val="24"/>
          <w:u w:val="single"/>
        </w:rPr>
        <w:t>黄石市铁路建设投资有限公司</w:t>
      </w:r>
      <w:r>
        <w:rPr>
          <w:sz w:val="24"/>
          <w:szCs w:val="24"/>
        </w:rPr>
        <w:t>委托，根据《中华人民共和国政府采购法》</w:t>
      </w:r>
      <w:r>
        <w:rPr>
          <w:rFonts w:hint="eastAsia"/>
          <w:sz w:val="24"/>
          <w:szCs w:val="24"/>
        </w:rPr>
        <w:t>、</w:t>
      </w:r>
      <w:r>
        <w:rPr>
          <w:sz w:val="24"/>
          <w:szCs w:val="24"/>
        </w:rPr>
        <w:t>《中华人民共和国</w:t>
      </w:r>
      <w:r>
        <w:rPr>
          <w:rFonts w:hint="eastAsia"/>
          <w:sz w:val="24"/>
          <w:szCs w:val="24"/>
        </w:rPr>
        <w:t>招标投标</w:t>
      </w:r>
      <w:r>
        <w:rPr>
          <w:sz w:val="24"/>
          <w:szCs w:val="24"/>
        </w:rPr>
        <w:t>法》等有关规定，现对</w:t>
      </w:r>
      <w:r>
        <w:rPr>
          <w:rFonts w:hint="eastAsia"/>
          <w:sz w:val="24"/>
          <w:szCs w:val="24"/>
          <w:u w:val="single"/>
        </w:rPr>
        <w:t>湖北黄石现代有轨电车项目运营维护咨询服务</w:t>
      </w:r>
      <w:r>
        <w:rPr>
          <w:rFonts w:hint="eastAsia"/>
          <w:sz w:val="24"/>
          <w:szCs w:val="24"/>
          <w:u w:val="single"/>
        </w:rPr>
        <w:t>C-01</w:t>
      </w:r>
      <w:r>
        <w:rPr>
          <w:sz w:val="24"/>
          <w:szCs w:val="24"/>
        </w:rPr>
        <w:t>进行公开招标</w:t>
      </w:r>
      <w:r>
        <w:rPr>
          <w:rFonts w:ascii="宋体" w:hAnsi="宋体" w:cs="宋体"/>
          <w:sz w:val="24"/>
          <w:szCs w:val="24"/>
        </w:rPr>
        <w:t>，欢迎合格的</w:t>
      </w:r>
      <w:r>
        <w:rPr>
          <w:rFonts w:ascii="宋体" w:hAnsi="宋体" w:cs="宋体" w:hint="eastAsia"/>
          <w:sz w:val="24"/>
          <w:szCs w:val="24"/>
        </w:rPr>
        <w:t>咨询机构</w:t>
      </w:r>
      <w:r>
        <w:rPr>
          <w:rFonts w:ascii="宋体" w:hAnsi="宋体" w:cs="宋体"/>
          <w:sz w:val="24"/>
          <w:szCs w:val="24"/>
        </w:rPr>
        <w:t>前来投标。</w:t>
      </w:r>
    </w:p>
    <w:p w:rsidR="00CA3E10" w:rsidRDefault="00CF0D97">
      <w:pPr>
        <w:spacing w:line="560" w:lineRule="exact"/>
        <w:ind w:firstLineChars="200" w:firstLine="482"/>
        <w:rPr>
          <w:sz w:val="24"/>
          <w:szCs w:val="24"/>
        </w:rPr>
      </w:pPr>
      <w:r>
        <w:rPr>
          <w:rFonts w:ascii="宋体" w:hAnsi="宋体" w:cs="宋体"/>
          <w:b/>
          <w:bCs/>
          <w:sz w:val="24"/>
          <w:szCs w:val="24"/>
        </w:rPr>
        <w:t>项目名称：</w:t>
      </w:r>
      <w:r>
        <w:rPr>
          <w:rFonts w:ascii="宋体" w:hAnsi="宋体" w:cs="宋体" w:hint="eastAsia"/>
          <w:sz w:val="24"/>
          <w:szCs w:val="24"/>
          <w:u w:val="single"/>
        </w:rPr>
        <w:t>新开行贷款</w:t>
      </w:r>
      <w:r>
        <w:rPr>
          <w:rFonts w:hint="eastAsia"/>
          <w:sz w:val="24"/>
          <w:szCs w:val="24"/>
          <w:u w:val="single"/>
        </w:rPr>
        <w:t>湖北黄石现代有轨电车一期项目运营维护咨询服务</w:t>
      </w:r>
      <w:r>
        <w:rPr>
          <w:rFonts w:hint="eastAsia"/>
          <w:sz w:val="24"/>
          <w:szCs w:val="24"/>
          <w:u w:val="single"/>
        </w:rPr>
        <w:t>C-01</w:t>
      </w:r>
    </w:p>
    <w:p w:rsidR="00CA3E10" w:rsidRDefault="00CF0D97">
      <w:pPr>
        <w:spacing w:line="560" w:lineRule="exact"/>
        <w:ind w:firstLineChars="200" w:firstLine="482"/>
        <w:rPr>
          <w:sz w:val="24"/>
          <w:szCs w:val="24"/>
        </w:rPr>
      </w:pPr>
      <w:r>
        <w:rPr>
          <w:rFonts w:ascii="宋体" w:hAnsi="宋体" w:cs="宋体"/>
          <w:b/>
          <w:bCs/>
          <w:sz w:val="24"/>
          <w:szCs w:val="24"/>
        </w:rPr>
        <w:t>采购单位联系方式：</w:t>
      </w:r>
    </w:p>
    <w:p w:rsidR="00CA3E10" w:rsidRDefault="00CF0D97">
      <w:pPr>
        <w:spacing w:line="560" w:lineRule="exact"/>
        <w:ind w:firstLineChars="200" w:firstLine="480"/>
        <w:rPr>
          <w:rFonts w:ascii="宋体" w:hAnsi="宋体" w:cs="宋体"/>
          <w:sz w:val="24"/>
          <w:szCs w:val="24"/>
        </w:rPr>
      </w:pPr>
      <w:r>
        <w:rPr>
          <w:rFonts w:ascii="宋体" w:hAnsi="宋体" w:cs="宋体" w:hint="eastAsia"/>
          <w:sz w:val="24"/>
          <w:szCs w:val="24"/>
        </w:rPr>
        <w:t>采购单位：黄石市铁路建设投资有限公司；</w:t>
      </w:r>
    </w:p>
    <w:p w:rsidR="00CA3E10" w:rsidRDefault="00CF0D97">
      <w:pPr>
        <w:spacing w:line="560" w:lineRule="exact"/>
        <w:ind w:firstLineChars="200" w:firstLine="480"/>
        <w:rPr>
          <w:rFonts w:ascii="宋体" w:hAnsi="宋体" w:cs="宋体"/>
          <w:sz w:val="24"/>
          <w:szCs w:val="24"/>
        </w:rPr>
      </w:pPr>
      <w:r>
        <w:rPr>
          <w:rFonts w:ascii="宋体" w:hAnsi="宋体" w:cs="宋体" w:hint="eastAsia"/>
          <w:sz w:val="24"/>
          <w:szCs w:val="24"/>
        </w:rPr>
        <w:t>联系方式：联系人：陈先生；电话/传真： 0714-6362063</w:t>
      </w:r>
    </w:p>
    <w:p w:rsidR="00CA3E10" w:rsidRDefault="00CF0D97">
      <w:pPr>
        <w:spacing w:line="560" w:lineRule="exact"/>
        <w:ind w:firstLineChars="200" w:firstLine="482"/>
        <w:rPr>
          <w:sz w:val="24"/>
          <w:szCs w:val="24"/>
        </w:rPr>
      </w:pPr>
      <w:r>
        <w:rPr>
          <w:rFonts w:ascii="宋体" w:hAnsi="宋体" w:cs="宋体"/>
          <w:b/>
          <w:bCs/>
          <w:sz w:val="24"/>
          <w:szCs w:val="24"/>
        </w:rPr>
        <w:t>代理机构联系方式：</w:t>
      </w:r>
    </w:p>
    <w:p w:rsidR="00CA3E10" w:rsidRDefault="00CF0D97">
      <w:pPr>
        <w:adjustRightInd w:val="0"/>
        <w:snapToGrid w:val="0"/>
        <w:spacing w:line="560" w:lineRule="exact"/>
        <w:ind w:firstLineChars="200" w:firstLine="480"/>
        <w:rPr>
          <w:sz w:val="24"/>
          <w:szCs w:val="24"/>
        </w:rPr>
      </w:pPr>
      <w:r>
        <w:rPr>
          <w:sz w:val="24"/>
          <w:szCs w:val="24"/>
        </w:rPr>
        <w:t>代理机构：</w:t>
      </w:r>
      <w:r>
        <w:rPr>
          <w:rFonts w:hint="eastAsia"/>
          <w:sz w:val="24"/>
          <w:szCs w:val="24"/>
        </w:rPr>
        <w:t>中国国际工程咨询有限公司</w:t>
      </w:r>
    </w:p>
    <w:p w:rsidR="00CA3E10" w:rsidRDefault="00CF0D97">
      <w:pPr>
        <w:adjustRightInd w:val="0"/>
        <w:snapToGrid w:val="0"/>
        <w:spacing w:line="560" w:lineRule="exact"/>
        <w:ind w:firstLineChars="200" w:firstLine="480"/>
        <w:rPr>
          <w:sz w:val="24"/>
          <w:szCs w:val="24"/>
        </w:rPr>
      </w:pPr>
      <w:r>
        <w:rPr>
          <w:sz w:val="24"/>
          <w:szCs w:val="24"/>
        </w:rPr>
        <w:t>代理机构联系人：</w:t>
      </w:r>
      <w:r>
        <w:rPr>
          <w:rFonts w:hint="eastAsia"/>
          <w:sz w:val="24"/>
          <w:szCs w:val="24"/>
        </w:rPr>
        <w:t>胡女士</w:t>
      </w:r>
      <w:r>
        <w:rPr>
          <w:sz w:val="24"/>
          <w:szCs w:val="24"/>
        </w:rPr>
        <w:t>，电话</w:t>
      </w:r>
      <w:r>
        <w:rPr>
          <w:rFonts w:hint="eastAsia"/>
          <w:sz w:val="24"/>
          <w:szCs w:val="24"/>
        </w:rPr>
        <w:t>:010-68733237</w:t>
      </w:r>
      <w:r>
        <w:rPr>
          <w:sz w:val="24"/>
          <w:szCs w:val="24"/>
        </w:rPr>
        <w:t>传真：</w:t>
      </w:r>
      <w:r>
        <w:rPr>
          <w:rFonts w:hint="eastAsia"/>
          <w:sz w:val="24"/>
          <w:szCs w:val="24"/>
        </w:rPr>
        <w:t xml:space="preserve">010-68733377  </w:t>
      </w:r>
      <w:r>
        <w:rPr>
          <w:sz w:val="24"/>
          <w:szCs w:val="24"/>
        </w:rPr>
        <w:t xml:space="preserve"> </w:t>
      </w:r>
    </w:p>
    <w:p w:rsidR="00CA3E10" w:rsidRDefault="00CF0D97">
      <w:pPr>
        <w:adjustRightInd w:val="0"/>
        <w:snapToGrid w:val="0"/>
        <w:spacing w:line="560" w:lineRule="exact"/>
        <w:ind w:firstLineChars="200" w:firstLine="480"/>
        <w:rPr>
          <w:rFonts w:ascii="宋体" w:hAnsi="宋体" w:cs="宋体"/>
          <w:b/>
          <w:bCs/>
          <w:sz w:val="24"/>
          <w:szCs w:val="24"/>
        </w:rPr>
      </w:pPr>
      <w:r>
        <w:rPr>
          <w:sz w:val="24"/>
          <w:szCs w:val="24"/>
        </w:rPr>
        <w:t>代理机构地址：</w:t>
      </w:r>
      <w:r>
        <w:rPr>
          <w:rFonts w:hint="eastAsia"/>
          <w:sz w:val="24"/>
          <w:szCs w:val="24"/>
        </w:rPr>
        <w:t>北京市海淀区车公庄西路</w:t>
      </w:r>
      <w:r>
        <w:rPr>
          <w:rFonts w:hint="eastAsia"/>
          <w:sz w:val="24"/>
          <w:szCs w:val="24"/>
        </w:rPr>
        <w:t>32</w:t>
      </w:r>
      <w:r>
        <w:rPr>
          <w:rFonts w:hint="eastAsia"/>
          <w:sz w:val="24"/>
          <w:szCs w:val="24"/>
        </w:rPr>
        <w:t>号</w:t>
      </w:r>
    </w:p>
    <w:p w:rsidR="00CA3E10" w:rsidRDefault="00CF0D97">
      <w:pPr>
        <w:numPr>
          <w:ilvl w:val="0"/>
          <w:numId w:val="2"/>
        </w:numPr>
        <w:spacing w:line="560" w:lineRule="exact"/>
        <w:ind w:firstLineChars="200" w:firstLine="482"/>
        <w:rPr>
          <w:rFonts w:ascii="宋体" w:hAnsi="宋体" w:cs="宋体"/>
          <w:b/>
          <w:bCs/>
          <w:sz w:val="24"/>
          <w:szCs w:val="24"/>
        </w:rPr>
      </w:pPr>
      <w:r>
        <w:rPr>
          <w:rFonts w:ascii="宋体" w:hAnsi="宋体" w:cs="宋体"/>
          <w:b/>
          <w:bCs/>
          <w:sz w:val="24"/>
          <w:szCs w:val="24"/>
        </w:rPr>
        <w:t>采购项目的名称、数量、项目基本概况介绍：</w:t>
      </w:r>
    </w:p>
    <w:p w:rsidR="00CA3E10" w:rsidRDefault="00CF0D97" w:rsidP="00D67115">
      <w:pPr>
        <w:spacing w:line="560" w:lineRule="exact"/>
        <w:ind w:firstLineChars="200" w:firstLine="482"/>
        <w:rPr>
          <w:sz w:val="24"/>
          <w:szCs w:val="24"/>
        </w:rPr>
      </w:pPr>
      <w:r>
        <w:rPr>
          <w:rFonts w:eastAsia="Times New Roman"/>
          <w:b/>
          <w:bCs/>
          <w:sz w:val="24"/>
          <w:szCs w:val="24"/>
        </w:rPr>
        <w:t xml:space="preserve">1.1 </w:t>
      </w:r>
      <w:r>
        <w:rPr>
          <w:rFonts w:ascii="宋体" w:hAnsi="宋体" w:cs="宋体"/>
          <w:b/>
          <w:bCs/>
          <w:sz w:val="24"/>
          <w:szCs w:val="24"/>
        </w:rPr>
        <w:t>项目性质：</w:t>
      </w:r>
      <w:r>
        <w:rPr>
          <w:rFonts w:ascii="宋体" w:hAnsi="宋体" w:cs="宋体"/>
          <w:sz w:val="24"/>
          <w:szCs w:val="24"/>
        </w:rPr>
        <w:t>公开招标</w:t>
      </w:r>
    </w:p>
    <w:p w:rsidR="00CA3E10" w:rsidRDefault="00CF0D97" w:rsidP="00D67115">
      <w:pPr>
        <w:spacing w:line="560" w:lineRule="exact"/>
        <w:ind w:firstLineChars="200" w:firstLine="482"/>
        <w:rPr>
          <w:sz w:val="24"/>
          <w:szCs w:val="24"/>
        </w:rPr>
      </w:pPr>
      <w:r>
        <w:rPr>
          <w:rFonts w:eastAsia="Times New Roman"/>
          <w:b/>
          <w:bCs/>
          <w:sz w:val="24"/>
          <w:szCs w:val="24"/>
        </w:rPr>
        <w:t>1.2 采购用途：</w:t>
      </w:r>
    </w:p>
    <w:p w:rsidR="00CA3E10" w:rsidRDefault="00CF0D97">
      <w:pPr>
        <w:spacing w:line="560" w:lineRule="exact"/>
        <w:ind w:firstLineChars="200" w:firstLine="480"/>
        <w:rPr>
          <w:sz w:val="24"/>
          <w:szCs w:val="24"/>
        </w:rPr>
      </w:pPr>
      <w:r>
        <w:rPr>
          <w:rFonts w:hint="eastAsia"/>
          <w:sz w:val="24"/>
          <w:szCs w:val="24"/>
        </w:rPr>
        <w:t>运营维护咨询主要工作是对运营过程中的运营前期策划，运营筹备及总体规划，建立运营体系，人员培训，系统安全评估，运营评价，运营计划优化，运营管理，运营系统文本编制等多方面提供专业咨询和服务，对人员组成、组织架构以及实际操作提供支持，协助黄石有轨电车运营单位完善运营筹备计划和方案，梳理解决运营筹备问题，开展和完成各项运营筹备工作，从而保证线路按时高质量开通运营。确保在服务期满，实现黄石有轨电车运营单位自主运营的管理目标，完成从“输血”到“造血”功能的转换。项目服务方在服务结束时，须为招标人带出一支人员结构合理、组织架构规范、规章制</w:t>
      </w:r>
      <w:r>
        <w:rPr>
          <w:rFonts w:hint="eastAsia"/>
          <w:sz w:val="24"/>
          <w:szCs w:val="24"/>
        </w:rPr>
        <w:lastRenderedPageBreak/>
        <w:t>度完善、管理高效的运营队伍。</w:t>
      </w:r>
    </w:p>
    <w:p w:rsidR="00CA3E10" w:rsidRDefault="00CF0D97" w:rsidP="00D67115">
      <w:pPr>
        <w:spacing w:line="560" w:lineRule="exact"/>
        <w:ind w:firstLineChars="200" w:firstLine="482"/>
        <w:rPr>
          <w:sz w:val="24"/>
          <w:szCs w:val="24"/>
        </w:rPr>
      </w:pPr>
      <w:r>
        <w:rPr>
          <w:rFonts w:eastAsia="Times New Roman"/>
          <w:b/>
          <w:bCs/>
          <w:sz w:val="24"/>
          <w:szCs w:val="24"/>
        </w:rPr>
        <w:t xml:space="preserve">1.3 </w:t>
      </w:r>
      <w:r>
        <w:rPr>
          <w:rFonts w:hint="eastAsia"/>
          <w:b/>
          <w:bCs/>
          <w:sz w:val="24"/>
          <w:szCs w:val="24"/>
        </w:rPr>
        <w:t>资金来源</w:t>
      </w:r>
      <w:r>
        <w:rPr>
          <w:rFonts w:hint="eastAsia"/>
          <w:sz w:val="24"/>
          <w:szCs w:val="24"/>
        </w:rPr>
        <w:t>：新开行贷款</w:t>
      </w:r>
      <w:r>
        <w:rPr>
          <w:rFonts w:hint="eastAsia"/>
          <w:sz w:val="24"/>
          <w:szCs w:val="24"/>
        </w:rPr>
        <w:t xml:space="preserve"> </w:t>
      </w:r>
    </w:p>
    <w:p w:rsidR="00CA3E10" w:rsidRDefault="00CF0D97" w:rsidP="00D67115">
      <w:pPr>
        <w:spacing w:line="560" w:lineRule="exact"/>
        <w:ind w:firstLineChars="200" w:firstLine="482"/>
        <w:rPr>
          <w:sz w:val="24"/>
          <w:szCs w:val="24"/>
        </w:rPr>
      </w:pPr>
      <w:r>
        <w:rPr>
          <w:rFonts w:eastAsia="Times New Roman"/>
          <w:b/>
          <w:bCs/>
          <w:sz w:val="24"/>
          <w:szCs w:val="24"/>
        </w:rPr>
        <w:t xml:space="preserve">1.4 </w:t>
      </w:r>
      <w:r>
        <w:rPr>
          <w:rFonts w:ascii="宋体" w:hAnsi="宋体" w:cs="宋体"/>
          <w:b/>
          <w:bCs/>
          <w:sz w:val="24"/>
          <w:szCs w:val="24"/>
        </w:rPr>
        <w:t>评标方法</w:t>
      </w:r>
      <w:r>
        <w:rPr>
          <w:rFonts w:ascii="宋体" w:hAnsi="宋体" w:cs="宋体"/>
          <w:sz w:val="24"/>
          <w:szCs w:val="24"/>
        </w:rPr>
        <w:t>：</w:t>
      </w:r>
      <w:r>
        <w:rPr>
          <w:rFonts w:hint="eastAsia"/>
          <w:sz w:val="24"/>
          <w:szCs w:val="24"/>
        </w:rPr>
        <w:t>综合评估法</w:t>
      </w:r>
    </w:p>
    <w:p w:rsidR="00CA3E10" w:rsidRDefault="00CF0D97" w:rsidP="00D67115">
      <w:pPr>
        <w:spacing w:line="560" w:lineRule="exact"/>
        <w:ind w:firstLineChars="200" w:firstLine="482"/>
        <w:rPr>
          <w:sz w:val="24"/>
          <w:szCs w:val="24"/>
        </w:rPr>
      </w:pPr>
      <w:r>
        <w:rPr>
          <w:rFonts w:eastAsia="Times New Roman"/>
          <w:b/>
          <w:bCs/>
          <w:sz w:val="24"/>
          <w:szCs w:val="24"/>
        </w:rPr>
        <w:t xml:space="preserve">1.5 </w:t>
      </w:r>
      <w:r>
        <w:rPr>
          <w:rFonts w:ascii="宋体" w:hAnsi="宋体" w:cs="宋体"/>
          <w:b/>
          <w:bCs/>
          <w:sz w:val="24"/>
          <w:szCs w:val="24"/>
        </w:rPr>
        <w:t>项目基本概况：</w:t>
      </w:r>
    </w:p>
    <w:p w:rsidR="00CA3E10" w:rsidRDefault="00CF0D97">
      <w:pPr>
        <w:spacing w:line="560" w:lineRule="exact"/>
        <w:ind w:firstLineChars="200" w:firstLine="480"/>
        <w:rPr>
          <w:sz w:val="24"/>
          <w:szCs w:val="24"/>
        </w:rPr>
      </w:pPr>
      <w:r>
        <w:rPr>
          <w:rFonts w:hint="eastAsia"/>
          <w:sz w:val="24"/>
          <w:szCs w:val="24"/>
        </w:rPr>
        <w:t>湖北黄石现代有轨电车项目将会改善城市交通基础设施和管理服务，改善黄石城市居民的交通出行和生活条件、促进投资环境和谐，提升城市形象。</w:t>
      </w:r>
    </w:p>
    <w:p w:rsidR="00CA3E10" w:rsidRDefault="00CF0D97">
      <w:pPr>
        <w:spacing w:line="560" w:lineRule="exact"/>
        <w:ind w:firstLineChars="200" w:firstLine="480"/>
        <w:rPr>
          <w:sz w:val="24"/>
          <w:szCs w:val="24"/>
        </w:rPr>
      </w:pPr>
      <w:r>
        <w:rPr>
          <w:rFonts w:hint="eastAsia"/>
          <w:sz w:val="24"/>
          <w:szCs w:val="24"/>
        </w:rPr>
        <w:t>本工程起点黄石大道站</w:t>
      </w:r>
      <w:r>
        <w:rPr>
          <w:rFonts w:hint="eastAsia"/>
          <w:sz w:val="24"/>
          <w:szCs w:val="24"/>
        </w:rPr>
        <w:t>~</w:t>
      </w:r>
      <w:r>
        <w:rPr>
          <w:rFonts w:hint="eastAsia"/>
          <w:sz w:val="24"/>
          <w:szCs w:val="24"/>
        </w:rPr>
        <w:t>终点矿博馆站，线路全长约</w:t>
      </w:r>
      <w:r>
        <w:rPr>
          <w:rFonts w:hint="eastAsia"/>
          <w:sz w:val="24"/>
          <w:szCs w:val="24"/>
        </w:rPr>
        <w:t>27km</w:t>
      </w:r>
      <w:r>
        <w:rPr>
          <w:rFonts w:hint="eastAsia"/>
          <w:sz w:val="24"/>
          <w:szCs w:val="24"/>
        </w:rPr>
        <w:t>，全线共设站</w:t>
      </w:r>
      <w:r>
        <w:rPr>
          <w:sz w:val="24"/>
          <w:szCs w:val="24"/>
        </w:rPr>
        <w:t>30</w:t>
      </w:r>
      <w:r>
        <w:rPr>
          <w:rFonts w:hint="eastAsia"/>
          <w:sz w:val="24"/>
          <w:szCs w:val="24"/>
        </w:rPr>
        <w:t>座，全线</w:t>
      </w:r>
      <w:r>
        <w:rPr>
          <w:sz w:val="24"/>
          <w:szCs w:val="24"/>
        </w:rPr>
        <w:t>设百花车辆基地</w:t>
      </w:r>
      <w:r>
        <w:rPr>
          <w:rFonts w:hint="eastAsia"/>
          <w:sz w:val="24"/>
          <w:szCs w:val="24"/>
        </w:rPr>
        <w:t>1</w:t>
      </w:r>
      <w:r>
        <w:rPr>
          <w:rFonts w:hint="eastAsia"/>
          <w:sz w:val="24"/>
          <w:szCs w:val="24"/>
        </w:rPr>
        <w:t>处</w:t>
      </w:r>
      <w:r>
        <w:rPr>
          <w:sz w:val="24"/>
          <w:szCs w:val="24"/>
        </w:rPr>
        <w:t>，调度中心位于车辆基地内。</w:t>
      </w:r>
    </w:p>
    <w:p w:rsidR="00CA3E10" w:rsidRDefault="00CF0D97">
      <w:pPr>
        <w:spacing w:line="560" w:lineRule="exact"/>
        <w:ind w:firstLineChars="200" w:firstLine="480"/>
        <w:rPr>
          <w:sz w:val="24"/>
          <w:szCs w:val="24"/>
        </w:rPr>
      </w:pPr>
      <w:r>
        <w:rPr>
          <w:rFonts w:hint="eastAsia"/>
          <w:sz w:val="24"/>
          <w:szCs w:val="24"/>
        </w:rPr>
        <w:t>招标控制价：</w:t>
      </w:r>
      <w:r>
        <w:rPr>
          <w:rFonts w:hint="eastAsia"/>
          <w:sz w:val="24"/>
          <w:szCs w:val="24"/>
        </w:rPr>
        <w:t>948</w:t>
      </w:r>
      <w:r>
        <w:rPr>
          <w:rFonts w:hint="eastAsia"/>
          <w:sz w:val="24"/>
          <w:szCs w:val="24"/>
        </w:rPr>
        <w:t>万元</w:t>
      </w:r>
      <w:r>
        <w:rPr>
          <w:rFonts w:hint="eastAsia"/>
          <w:sz w:val="24"/>
          <w:szCs w:val="24"/>
        </w:rPr>
        <w:t xml:space="preserve"> (</w:t>
      </w:r>
      <w:r>
        <w:rPr>
          <w:rFonts w:hint="eastAsia"/>
          <w:sz w:val="24"/>
          <w:szCs w:val="24"/>
        </w:rPr>
        <w:t>含暂定金额</w:t>
      </w:r>
      <w:r>
        <w:rPr>
          <w:rFonts w:hint="eastAsia"/>
          <w:sz w:val="24"/>
          <w:szCs w:val="24"/>
        </w:rPr>
        <w:t>338</w:t>
      </w:r>
      <w:r>
        <w:rPr>
          <w:rFonts w:hint="eastAsia"/>
          <w:sz w:val="24"/>
          <w:szCs w:val="24"/>
        </w:rPr>
        <w:t>万元，包含司机、调度人员培训取得执业证的费用以及培训期间司机、调度人员的住宿费、差旅费、生活费等，投标报价时不可调整，在项目实施过程中，按实际金额进行结算</w:t>
      </w:r>
      <w:r>
        <w:rPr>
          <w:rFonts w:hint="eastAsia"/>
          <w:sz w:val="24"/>
          <w:szCs w:val="24"/>
        </w:rPr>
        <w:t>)</w:t>
      </w:r>
      <w:r>
        <w:rPr>
          <w:rFonts w:hint="eastAsia"/>
          <w:sz w:val="24"/>
          <w:szCs w:val="24"/>
        </w:rPr>
        <w:t>，投标报价不得高于招标控制价；</w:t>
      </w:r>
    </w:p>
    <w:p w:rsidR="00CA3E10" w:rsidRDefault="00CF0D97">
      <w:pPr>
        <w:spacing w:line="560" w:lineRule="exact"/>
        <w:ind w:firstLineChars="200" w:firstLine="480"/>
        <w:rPr>
          <w:sz w:val="24"/>
          <w:szCs w:val="24"/>
        </w:rPr>
      </w:pPr>
      <w:r>
        <w:rPr>
          <w:rFonts w:hint="eastAsia"/>
          <w:sz w:val="24"/>
          <w:szCs w:val="24"/>
        </w:rPr>
        <w:t>服务期限：</w:t>
      </w:r>
      <w:r>
        <w:rPr>
          <w:rFonts w:hint="eastAsia"/>
          <w:sz w:val="24"/>
          <w:szCs w:val="24"/>
        </w:rPr>
        <w:t xml:space="preserve"> </w:t>
      </w:r>
      <w:r>
        <w:rPr>
          <w:rFonts w:hint="eastAsia"/>
          <w:sz w:val="24"/>
          <w:szCs w:val="24"/>
        </w:rPr>
        <w:t>服务时长预计为</w:t>
      </w:r>
      <w:r>
        <w:rPr>
          <w:rFonts w:hint="eastAsia"/>
          <w:sz w:val="24"/>
          <w:szCs w:val="24"/>
        </w:rPr>
        <w:t xml:space="preserve"> 20</w:t>
      </w:r>
      <w:r>
        <w:rPr>
          <w:rFonts w:hint="eastAsia"/>
          <w:sz w:val="24"/>
          <w:szCs w:val="24"/>
        </w:rPr>
        <w:t>个月，预计从</w:t>
      </w:r>
      <w:r>
        <w:rPr>
          <w:rFonts w:hint="eastAsia"/>
          <w:sz w:val="24"/>
          <w:szCs w:val="24"/>
        </w:rPr>
        <w:t>2021</w:t>
      </w:r>
      <w:r>
        <w:rPr>
          <w:rFonts w:hint="eastAsia"/>
          <w:sz w:val="24"/>
          <w:szCs w:val="24"/>
        </w:rPr>
        <w:t>年</w:t>
      </w:r>
      <w:r>
        <w:rPr>
          <w:rFonts w:hint="eastAsia"/>
          <w:sz w:val="24"/>
          <w:szCs w:val="24"/>
        </w:rPr>
        <w:t>10</w:t>
      </w:r>
      <w:r>
        <w:rPr>
          <w:rFonts w:hint="eastAsia"/>
          <w:sz w:val="24"/>
          <w:szCs w:val="24"/>
        </w:rPr>
        <w:t>月</w:t>
      </w:r>
      <w:r>
        <w:rPr>
          <w:rFonts w:hint="eastAsia"/>
          <w:sz w:val="24"/>
          <w:szCs w:val="24"/>
        </w:rPr>
        <w:t>-2023</w:t>
      </w:r>
      <w:r>
        <w:rPr>
          <w:rFonts w:hint="eastAsia"/>
          <w:sz w:val="24"/>
          <w:szCs w:val="24"/>
        </w:rPr>
        <w:t>年</w:t>
      </w:r>
      <w:r>
        <w:rPr>
          <w:rFonts w:hint="eastAsia"/>
          <w:sz w:val="24"/>
          <w:szCs w:val="24"/>
        </w:rPr>
        <w:t>6</w:t>
      </w:r>
      <w:r>
        <w:rPr>
          <w:rFonts w:hint="eastAsia"/>
          <w:sz w:val="24"/>
          <w:szCs w:val="24"/>
        </w:rPr>
        <w:t>月</w:t>
      </w:r>
      <w:r>
        <w:rPr>
          <w:rFonts w:hint="eastAsia"/>
          <w:sz w:val="24"/>
          <w:szCs w:val="24"/>
        </w:rPr>
        <w:t>(</w:t>
      </w:r>
      <w:r>
        <w:rPr>
          <w:rFonts w:hint="eastAsia"/>
          <w:sz w:val="24"/>
          <w:szCs w:val="24"/>
        </w:rPr>
        <w:t>试运营后</w:t>
      </w:r>
      <w:r>
        <w:rPr>
          <w:rFonts w:hint="eastAsia"/>
          <w:sz w:val="24"/>
          <w:szCs w:val="24"/>
        </w:rPr>
        <w:t>6</w:t>
      </w:r>
      <w:r>
        <w:rPr>
          <w:rFonts w:hint="eastAsia"/>
          <w:sz w:val="24"/>
          <w:szCs w:val="24"/>
        </w:rPr>
        <w:t>个月</w:t>
      </w:r>
      <w:r>
        <w:rPr>
          <w:rFonts w:hint="eastAsia"/>
          <w:sz w:val="24"/>
          <w:szCs w:val="24"/>
        </w:rPr>
        <w:t>)</w:t>
      </w:r>
      <w:r>
        <w:rPr>
          <w:rFonts w:hint="eastAsia"/>
          <w:sz w:val="24"/>
          <w:szCs w:val="24"/>
        </w:rPr>
        <w:t>。</w:t>
      </w:r>
    </w:p>
    <w:p w:rsidR="00CA3E10" w:rsidRDefault="00CF0D97">
      <w:pPr>
        <w:spacing w:line="560" w:lineRule="exact"/>
        <w:ind w:firstLineChars="200" w:firstLine="482"/>
        <w:rPr>
          <w:sz w:val="24"/>
          <w:szCs w:val="24"/>
        </w:rPr>
      </w:pPr>
      <w:r>
        <w:rPr>
          <w:rFonts w:ascii="宋体" w:hAnsi="宋体" w:cs="宋体"/>
          <w:b/>
          <w:bCs/>
          <w:sz w:val="24"/>
          <w:szCs w:val="24"/>
        </w:rPr>
        <w:t>二、投标人的资格要求：</w:t>
      </w:r>
    </w:p>
    <w:p w:rsidR="00CA3E10" w:rsidRDefault="00CF0D97">
      <w:pPr>
        <w:widowControl/>
        <w:spacing w:before="120" w:after="120" w:line="560" w:lineRule="exact"/>
        <w:ind w:firstLineChars="200" w:firstLine="480"/>
        <w:rPr>
          <w:rFonts w:ascii="宋体" w:hAnsi="宋体" w:cs="宋体"/>
          <w:color w:val="000000"/>
          <w:sz w:val="24"/>
          <w:szCs w:val="24"/>
        </w:rPr>
      </w:pPr>
      <w:r>
        <w:rPr>
          <w:rFonts w:ascii="宋体" w:hAnsi="宋体" w:cs="宋体"/>
          <w:color w:val="000000"/>
          <w:sz w:val="24"/>
          <w:szCs w:val="24"/>
        </w:rPr>
        <w:t>2.1 本项目</w:t>
      </w:r>
      <w:r>
        <w:rPr>
          <w:rFonts w:ascii="宋体" w:hAnsi="宋体" w:cs="宋体" w:hint="eastAsia"/>
          <w:color w:val="000000"/>
          <w:sz w:val="24"/>
          <w:szCs w:val="24"/>
        </w:rPr>
        <w:t>向所有新开发银行（NDB）成员国的投标人开放；具备相应能力的新开行成员国投标人均可参与投标。</w:t>
      </w:r>
    </w:p>
    <w:p w:rsidR="00CA3E10" w:rsidRDefault="00CF0D97">
      <w:pPr>
        <w:widowControl/>
        <w:spacing w:before="120" w:after="120" w:line="560" w:lineRule="exact"/>
        <w:ind w:firstLineChars="200" w:firstLine="480"/>
        <w:rPr>
          <w:rFonts w:ascii="宋体" w:hAnsi="宋体" w:cs="宋体"/>
          <w:color w:val="000000"/>
          <w:sz w:val="24"/>
          <w:szCs w:val="24"/>
        </w:rPr>
      </w:pPr>
      <w:r>
        <w:rPr>
          <w:rFonts w:ascii="宋体" w:hAnsi="宋体" w:cs="宋体" w:hint="eastAsia"/>
          <w:color w:val="000000"/>
          <w:sz w:val="24"/>
          <w:szCs w:val="24"/>
        </w:rPr>
        <w:t>2.2 投标人应是独立法人，持有有效的营业执照；</w:t>
      </w:r>
    </w:p>
    <w:p w:rsidR="00CA3E10" w:rsidRDefault="00CF0D97">
      <w:pPr>
        <w:widowControl/>
        <w:spacing w:before="120" w:after="120" w:line="560" w:lineRule="exact"/>
        <w:ind w:firstLineChars="200" w:firstLine="480"/>
        <w:rPr>
          <w:rFonts w:ascii="宋体" w:hAnsi="宋体" w:cs="宋体"/>
          <w:color w:val="000000"/>
          <w:sz w:val="24"/>
          <w:szCs w:val="24"/>
        </w:rPr>
      </w:pPr>
      <w:r>
        <w:rPr>
          <w:rFonts w:ascii="宋体" w:hAnsi="宋体" w:cs="宋体" w:hint="eastAsia"/>
          <w:color w:val="000000"/>
          <w:sz w:val="24"/>
          <w:szCs w:val="24"/>
        </w:rPr>
        <w:t>3.3</w:t>
      </w:r>
      <w:r>
        <w:rPr>
          <w:rFonts w:hint="eastAsia"/>
          <w:sz w:val="24"/>
          <w:szCs w:val="24"/>
        </w:rPr>
        <w:t>至少完成过一项城市轨道交通项目运营咨询服务业绩（或委托运营或运营筹备咨询或运营管理）或具备五年及以上的城市轨道交通项目运营经验。</w:t>
      </w:r>
    </w:p>
    <w:p w:rsidR="00CA3E10" w:rsidRDefault="00CF0D97">
      <w:pPr>
        <w:spacing w:line="560" w:lineRule="exact"/>
        <w:ind w:firstLineChars="200" w:firstLine="480"/>
        <w:rPr>
          <w:rFonts w:ascii="宋体" w:hAnsi="宋体" w:cs="宋体"/>
          <w:color w:val="000000"/>
          <w:sz w:val="24"/>
          <w:szCs w:val="24"/>
        </w:rPr>
      </w:pPr>
      <w:r>
        <w:rPr>
          <w:rFonts w:ascii="宋体" w:hAnsi="宋体" w:cs="宋体" w:hint="eastAsia"/>
          <w:color w:val="000000"/>
          <w:sz w:val="24"/>
          <w:szCs w:val="24"/>
        </w:rPr>
        <w:t xml:space="preserve">2.4 </w:t>
      </w:r>
      <w:r>
        <w:rPr>
          <w:rFonts w:ascii="宋体" w:hAnsi="宋体" w:cs="宋体"/>
          <w:color w:val="000000"/>
          <w:sz w:val="24"/>
          <w:szCs w:val="24"/>
        </w:rPr>
        <w:t>本项目</w:t>
      </w:r>
      <w:r>
        <w:rPr>
          <w:rFonts w:ascii="宋体" w:hAnsi="宋体" w:cs="宋体" w:hint="eastAsia"/>
          <w:color w:val="000000"/>
          <w:sz w:val="24"/>
          <w:szCs w:val="24"/>
        </w:rPr>
        <w:t>不</w:t>
      </w:r>
      <w:r>
        <w:rPr>
          <w:rFonts w:ascii="宋体" w:hAnsi="宋体" w:cs="宋体"/>
          <w:color w:val="000000"/>
          <w:sz w:val="24"/>
          <w:szCs w:val="24"/>
        </w:rPr>
        <w:t>接受联合体</w:t>
      </w:r>
      <w:r>
        <w:rPr>
          <w:rFonts w:ascii="宋体" w:hAnsi="宋体" w:cs="宋体" w:hint="eastAsia"/>
          <w:color w:val="000000"/>
          <w:sz w:val="24"/>
          <w:szCs w:val="24"/>
        </w:rPr>
        <w:t>。</w:t>
      </w:r>
    </w:p>
    <w:p w:rsidR="00CA3E10" w:rsidRDefault="00CF0D97">
      <w:pPr>
        <w:spacing w:line="560" w:lineRule="exact"/>
        <w:ind w:firstLineChars="200" w:firstLine="480"/>
        <w:rPr>
          <w:sz w:val="24"/>
          <w:szCs w:val="24"/>
        </w:rPr>
      </w:pPr>
      <w:r>
        <w:rPr>
          <w:rFonts w:ascii="宋体" w:hAnsi="宋体" w:cs="宋体"/>
          <w:sz w:val="24"/>
          <w:szCs w:val="24"/>
        </w:rPr>
        <w:t>2.</w:t>
      </w:r>
      <w:r>
        <w:rPr>
          <w:rFonts w:ascii="宋体" w:hAnsi="宋体" w:cs="宋体" w:hint="eastAsia"/>
          <w:sz w:val="24"/>
          <w:szCs w:val="24"/>
        </w:rPr>
        <w:t xml:space="preserve">5 </w:t>
      </w:r>
      <w:r>
        <w:rPr>
          <w:rFonts w:ascii="宋体" w:hAnsi="宋体" w:cs="宋体"/>
          <w:sz w:val="24"/>
          <w:szCs w:val="24"/>
        </w:rPr>
        <w:t>不能</w:t>
      </w:r>
      <w:r>
        <w:rPr>
          <w:rFonts w:ascii="宋体" w:hAnsi="宋体" w:cs="宋体" w:hint="eastAsia"/>
          <w:sz w:val="24"/>
          <w:szCs w:val="24"/>
        </w:rPr>
        <w:t>为</w:t>
      </w:r>
      <w:r>
        <w:rPr>
          <w:rFonts w:ascii="宋体" w:hAnsi="宋体" w:cs="宋体"/>
          <w:sz w:val="24"/>
          <w:szCs w:val="24"/>
        </w:rPr>
        <w:t>被列入</w:t>
      </w:r>
      <w:r>
        <w:rPr>
          <w:rFonts w:eastAsia="Times New Roman"/>
          <w:sz w:val="24"/>
          <w:szCs w:val="24"/>
        </w:rPr>
        <w:t>“</w:t>
      </w:r>
      <w:r>
        <w:rPr>
          <w:rFonts w:ascii="宋体" w:hAnsi="宋体" w:cs="宋体"/>
          <w:sz w:val="24"/>
          <w:szCs w:val="24"/>
        </w:rPr>
        <w:t>信用中国</w:t>
      </w:r>
      <w:r>
        <w:rPr>
          <w:rFonts w:eastAsia="Times New Roman"/>
          <w:sz w:val="24"/>
          <w:szCs w:val="24"/>
        </w:rPr>
        <w:t>”</w:t>
      </w:r>
      <w:r>
        <w:rPr>
          <w:rFonts w:ascii="宋体" w:hAnsi="宋体" w:cs="宋体"/>
          <w:sz w:val="24"/>
          <w:szCs w:val="24"/>
        </w:rPr>
        <w:t>网站</w:t>
      </w:r>
      <w:r>
        <w:rPr>
          <w:rFonts w:eastAsia="Times New Roman"/>
          <w:sz w:val="24"/>
          <w:szCs w:val="24"/>
        </w:rPr>
        <w:t>(www.creditchina.gov.cn)</w:t>
      </w:r>
      <w:r>
        <w:rPr>
          <w:rFonts w:ascii="宋体" w:hAnsi="宋体" w:cs="宋体"/>
          <w:sz w:val="24"/>
          <w:szCs w:val="24"/>
        </w:rPr>
        <w:t>失信被执行人、重大税收违法案件当事人名单的</w:t>
      </w:r>
      <w:r>
        <w:rPr>
          <w:rFonts w:ascii="宋体" w:hAnsi="宋体" w:cs="宋体" w:hint="eastAsia"/>
          <w:sz w:val="24"/>
          <w:szCs w:val="24"/>
        </w:rPr>
        <w:t>咨询机构</w:t>
      </w:r>
      <w:r>
        <w:rPr>
          <w:rFonts w:ascii="宋体" w:hAnsi="宋体" w:cs="宋体"/>
          <w:sz w:val="24"/>
          <w:szCs w:val="24"/>
        </w:rPr>
        <w:t>。</w:t>
      </w:r>
    </w:p>
    <w:p w:rsidR="00CA3E10" w:rsidRDefault="00CF0D97">
      <w:pPr>
        <w:spacing w:line="560" w:lineRule="exact"/>
        <w:ind w:firstLineChars="200" w:firstLine="480"/>
        <w:rPr>
          <w:sz w:val="24"/>
          <w:szCs w:val="24"/>
        </w:rPr>
      </w:pPr>
      <w:r>
        <w:rPr>
          <w:rFonts w:eastAsia="Times New Roman"/>
          <w:sz w:val="24"/>
          <w:szCs w:val="24"/>
        </w:rPr>
        <w:t>2.</w:t>
      </w:r>
      <w:r>
        <w:rPr>
          <w:rFonts w:hint="eastAsia"/>
          <w:sz w:val="24"/>
          <w:szCs w:val="24"/>
        </w:rPr>
        <w:t>6</w:t>
      </w:r>
      <w:r>
        <w:rPr>
          <w:rFonts w:ascii="宋体" w:hAnsi="宋体" w:cs="宋体"/>
          <w:sz w:val="24"/>
          <w:szCs w:val="24"/>
        </w:rPr>
        <w:t>单位负责人为同一人或者存在控股、管理关系的不同</w:t>
      </w:r>
      <w:r>
        <w:rPr>
          <w:rFonts w:ascii="宋体" w:hAnsi="宋体" w:cs="宋体" w:hint="eastAsia"/>
          <w:sz w:val="24"/>
          <w:szCs w:val="24"/>
        </w:rPr>
        <w:t>咨询机构</w:t>
      </w:r>
      <w:r>
        <w:rPr>
          <w:rFonts w:ascii="宋体" w:hAnsi="宋体" w:cs="宋体"/>
          <w:sz w:val="24"/>
          <w:szCs w:val="24"/>
        </w:rPr>
        <w:t>，不得共同参加本项目的投标。违反上述规定的相关投标均无效。</w:t>
      </w:r>
    </w:p>
    <w:p w:rsidR="00CA3E10" w:rsidRDefault="00CF0D97">
      <w:pPr>
        <w:spacing w:line="560" w:lineRule="exact"/>
        <w:ind w:firstLineChars="200" w:firstLine="480"/>
        <w:rPr>
          <w:sz w:val="24"/>
          <w:szCs w:val="24"/>
        </w:rPr>
      </w:pPr>
      <w:r>
        <w:rPr>
          <w:rFonts w:eastAsia="Times New Roman"/>
          <w:sz w:val="24"/>
          <w:szCs w:val="24"/>
        </w:rPr>
        <w:t>2.</w:t>
      </w:r>
      <w:r>
        <w:rPr>
          <w:rFonts w:hint="eastAsia"/>
          <w:sz w:val="24"/>
          <w:szCs w:val="24"/>
        </w:rPr>
        <w:t>7</w:t>
      </w:r>
      <w:r>
        <w:rPr>
          <w:rFonts w:eastAsia="Times New Roman"/>
          <w:sz w:val="24"/>
          <w:szCs w:val="24"/>
        </w:rPr>
        <w:t xml:space="preserve"> </w:t>
      </w:r>
      <w:r>
        <w:rPr>
          <w:rFonts w:ascii="宋体" w:hAnsi="宋体" w:cs="宋体"/>
          <w:sz w:val="24"/>
          <w:szCs w:val="24"/>
        </w:rPr>
        <w:t>为本项目提供整体设计、规范编制或者项目管理、监理、检测等服务的</w:t>
      </w:r>
      <w:r>
        <w:rPr>
          <w:rFonts w:ascii="宋体" w:hAnsi="宋体" w:cs="宋体" w:hint="eastAsia"/>
          <w:sz w:val="24"/>
          <w:szCs w:val="24"/>
        </w:rPr>
        <w:t>咨询机</w:t>
      </w:r>
      <w:r>
        <w:rPr>
          <w:rFonts w:ascii="宋体" w:hAnsi="宋体" w:cs="宋体" w:hint="eastAsia"/>
          <w:sz w:val="24"/>
          <w:szCs w:val="24"/>
        </w:rPr>
        <w:lastRenderedPageBreak/>
        <w:t>构</w:t>
      </w:r>
      <w:r>
        <w:rPr>
          <w:rFonts w:ascii="宋体" w:hAnsi="宋体" w:cs="宋体"/>
          <w:sz w:val="24"/>
          <w:szCs w:val="24"/>
        </w:rPr>
        <w:t>，不得再参加</w:t>
      </w:r>
      <w:r>
        <w:rPr>
          <w:rFonts w:ascii="宋体" w:hAnsi="宋体" w:cs="宋体" w:hint="eastAsia"/>
          <w:sz w:val="24"/>
          <w:szCs w:val="24"/>
        </w:rPr>
        <w:t>本次</w:t>
      </w:r>
      <w:r>
        <w:rPr>
          <w:rFonts w:ascii="宋体" w:hAnsi="宋体" w:cs="宋体"/>
          <w:sz w:val="24"/>
          <w:szCs w:val="24"/>
        </w:rPr>
        <w:t>投标活动。</w:t>
      </w:r>
    </w:p>
    <w:p w:rsidR="00CA3E10" w:rsidRDefault="00CF0D97">
      <w:pPr>
        <w:spacing w:line="560" w:lineRule="exact"/>
        <w:ind w:firstLineChars="200" w:firstLine="482"/>
        <w:rPr>
          <w:sz w:val="24"/>
          <w:szCs w:val="24"/>
        </w:rPr>
      </w:pPr>
      <w:r>
        <w:rPr>
          <w:rFonts w:ascii="宋体" w:hAnsi="宋体" w:cs="宋体"/>
          <w:b/>
          <w:bCs/>
          <w:sz w:val="24"/>
          <w:szCs w:val="24"/>
        </w:rPr>
        <w:t>三、招标文件的</w:t>
      </w:r>
      <w:r>
        <w:rPr>
          <w:rFonts w:ascii="宋体" w:hAnsi="宋体" w:cs="宋体" w:hint="eastAsia"/>
          <w:b/>
          <w:bCs/>
          <w:sz w:val="24"/>
          <w:szCs w:val="24"/>
        </w:rPr>
        <w:t>获取</w:t>
      </w:r>
      <w:r>
        <w:rPr>
          <w:rFonts w:ascii="宋体" w:hAnsi="宋体" w:cs="宋体"/>
          <w:b/>
          <w:bCs/>
          <w:sz w:val="24"/>
          <w:szCs w:val="24"/>
        </w:rPr>
        <w:t>：</w:t>
      </w:r>
    </w:p>
    <w:p w:rsidR="00CA3E10" w:rsidRDefault="00CF0D97">
      <w:pPr>
        <w:spacing w:line="560" w:lineRule="exact"/>
        <w:ind w:firstLineChars="200" w:firstLine="480"/>
        <w:rPr>
          <w:sz w:val="24"/>
        </w:rPr>
      </w:pPr>
      <w:r>
        <w:rPr>
          <w:rFonts w:ascii="宋体" w:hAnsi="宋体" w:cs="宋体" w:hint="eastAsia"/>
          <w:sz w:val="24"/>
          <w:szCs w:val="24"/>
        </w:rPr>
        <w:t>有意参加本次项目的投标人，可以于</w:t>
      </w:r>
      <w:r>
        <w:rPr>
          <w:rFonts w:hint="eastAsia"/>
          <w:sz w:val="24"/>
          <w:szCs w:val="24"/>
        </w:rPr>
        <w:t>2021</w:t>
      </w:r>
      <w:r>
        <w:rPr>
          <w:rFonts w:ascii="宋体" w:hAnsi="宋体" w:cs="宋体"/>
          <w:sz w:val="24"/>
          <w:szCs w:val="24"/>
        </w:rPr>
        <w:t>年</w:t>
      </w:r>
      <w:r>
        <w:rPr>
          <w:rFonts w:hint="eastAsia"/>
          <w:sz w:val="24"/>
          <w:szCs w:val="24"/>
        </w:rPr>
        <w:t>9</w:t>
      </w:r>
      <w:r>
        <w:rPr>
          <w:rFonts w:eastAsia="Times New Roman"/>
          <w:sz w:val="24"/>
          <w:szCs w:val="24"/>
        </w:rPr>
        <w:t xml:space="preserve"> </w:t>
      </w:r>
      <w:r>
        <w:rPr>
          <w:rFonts w:ascii="宋体" w:hAnsi="宋体" w:cs="宋体"/>
          <w:sz w:val="24"/>
          <w:szCs w:val="24"/>
        </w:rPr>
        <w:t>月</w:t>
      </w:r>
      <w:r>
        <w:rPr>
          <w:rFonts w:hint="eastAsia"/>
          <w:sz w:val="24"/>
          <w:szCs w:val="24"/>
        </w:rPr>
        <w:t>9</w:t>
      </w:r>
      <w:r>
        <w:rPr>
          <w:rFonts w:ascii="宋体" w:hAnsi="宋体" w:cs="宋体"/>
          <w:sz w:val="24"/>
          <w:szCs w:val="24"/>
        </w:rPr>
        <w:t>日</w:t>
      </w:r>
      <w:r>
        <w:rPr>
          <w:rFonts w:eastAsia="Times New Roman"/>
          <w:sz w:val="24"/>
          <w:szCs w:val="24"/>
        </w:rPr>
        <w:t xml:space="preserve"> 09:30</w:t>
      </w:r>
      <w:r>
        <w:rPr>
          <w:rFonts w:ascii="宋体" w:hAnsi="宋体" w:hint="eastAsia"/>
          <w:sz w:val="24"/>
          <w:szCs w:val="24"/>
        </w:rPr>
        <w:t>前到中国国际工程咨询有限公司网站（www.ciecc.com.cn）首页，自行下载招标文件。</w:t>
      </w:r>
      <w:r>
        <w:rPr>
          <w:rFonts w:hint="eastAsia"/>
          <w:sz w:val="24"/>
          <w:szCs w:val="24"/>
        </w:rPr>
        <w:t>本项目无需报名，至投标截止时间直接递交投标文件。</w:t>
      </w:r>
      <w:r>
        <w:rPr>
          <w:rFonts w:hint="eastAsia"/>
          <w:sz w:val="24"/>
        </w:rPr>
        <w:t>文件费</w:t>
      </w:r>
      <w:r>
        <w:rPr>
          <w:rFonts w:hint="eastAsia"/>
          <w:sz w:val="24"/>
        </w:rPr>
        <w:t>500</w:t>
      </w:r>
      <w:r>
        <w:rPr>
          <w:rFonts w:hint="eastAsia"/>
          <w:sz w:val="24"/>
        </w:rPr>
        <w:t>元，开标现场缴纳。</w:t>
      </w:r>
    </w:p>
    <w:p w:rsidR="00CA3E10" w:rsidRDefault="00CF0D97">
      <w:pPr>
        <w:spacing w:line="560" w:lineRule="exact"/>
        <w:ind w:firstLineChars="200" w:firstLine="482"/>
        <w:rPr>
          <w:rFonts w:ascii="宋体" w:hAnsi="宋体" w:cs="宋体"/>
          <w:b/>
          <w:bCs/>
          <w:sz w:val="24"/>
          <w:szCs w:val="24"/>
        </w:rPr>
      </w:pPr>
      <w:r>
        <w:rPr>
          <w:rFonts w:ascii="宋体" w:hAnsi="宋体" w:cs="宋体" w:hint="eastAsia"/>
          <w:b/>
          <w:bCs/>
          <w:sz w:val="24"/>
          <w:szCs w:val="24"/>
        </w:rPr>
        <w:t>四、澄清补疑</w:t>
      </w:r>
    </w:p>
    <w:p w:rsidR="00CA3E10" w:rsidRDefault="00CF0D97">
      <w:pPr>
        <w:spacing w:line="560" w:lineRule="exact"/>
        <w:ind w:firstLineChars="200" w:firstLine="480"/>
        <w:rPr>
          <w:rFonts w:ascii="宋体" w:hAnsi="宋体"/>
          <w:sz w:val="24"/>
          <w:szCs w:val="24"/>
        </w:rPr>
      </w:pPr>
      <w:r>
        <w:rPr>
          <w:rFonts w:ascii="宋体" w:hAnsi="宋体" w:hint="eastAsia"/>
          <w:sz w:val="24"/>
          <w:szCs w:val="24"/>
        </w:rPr>
        <w:t>投标人若对招标文件和相关资料有任何疑问，应在2021年9月</w:t>
      </w:r>
      <w:r w:rsidR="00D67115">
        <w:rPr>
          <w:rFonts w:ascii="宋体" w:hAnsi="宋体" w:hint="eastAsia"/>
          <w:sz w:val="24"/>
          <w:szCs w:val="24"/>
        </w:rPr>
        <w:t>3</w:t>
      </w:r>
      <w:r>
        <w:rPr>
          <w:rFonts w:ascii="宋体" w:hAnsi="宋体" w:hint="eastAsia"/>
          <w:sz w:val="24"/>
          <w:szCs w:val="24"/>
        </w:rPr>
        <w:t>日17:00时前将疑问发送至（</w:t>
      </w:r>
      <w:hyperlink r:id="rId10" w:history="1">
        <w:r>
          <w:rPr>
            <w:rFonts w:ascii="宋体" w:hAnsi="宋体" w:hint="eastAsia"/>
            <w:sz w:val="24"/>
            <w:szCs w:val="24"/>
          </w:rPr>
          <w:t>824416280@qq.com</w:t>
        </w:r>
      </w:hyperlink>
      <w:r>
        <w:rPr>
          <w:rFonts w:ascii="宋体" w:hAnsi="宋体" w:hint="eastAsia"/>
          <w:sz w:val="24"/>
          <w:szCs w:val="24"/>
        </w:rPr>
        <w:t>），逾时不予受理。</w:t>
      </w:r>
    </w:p>
    <w:p w:rsidR="00CA3E10" w:rsidRDefault="00CF0D97">
      <w:pPr>
        <w:spacing w:line="560" w:lineRule="exact"/>
        <w:ind w:firstLineChars="200" w:firstLine="480"/>
        <w:rPr>
          <w:rFonts w:ascii="宋体" w:hAnsi="宋体" w:cs="宋体"/>
          <w:b/>
          <w:bCs/>
          <w:sz w:val="24"/>
          <w:szCs w:val="24"/>
        </w:rPr>
      </w:pPr>
      <w:r>
        <w:rPr>
          <w:rFonts w:ascii="宋体" w:hAnsi="宋体" w:hint="eastAsia"/>
          <w:sz w:val="24"/>
          <w:szCs w:val="24"/>
        </w:rPr>
        <w:t>答疑文件及招标文件的修改或澄清将于投标截止时间前在中国国际工程咨询有限公司网站（www.ciecc.com.cn）首页公布。当招标文件、招标文件的澄清、修改、补充等在同一内容的表述上不一致时，以最后发出的文件为准。</w:t>
      </w:r>
    </w:p>
    <w:p w:rsidR="00CA3E10" w:rsidRDefault="00CF0D97">
      <w:pPr>
        <w:spacing w:line="560" w:lineRule="exact"/>
        <w:ind w:left="360"/>
        <w:rPr>
          <w:sz w:val="24"/>
          <w:szCs w:val="24"/>
        </w:rPr>
      </w:pPr>
      <w:r>
        <w:rPr>
          <w:rFonts w:ascii="宋体" w:hAnsi="宋体" w:cs="宋体" w:hint="eastAsia"/>
          <w:b/>
          <w:bCs/>
          <w:sz w:val="24"/>
          <w:szCs w:val="24"/>
        </w:rPr>
        <w:t>五</w:t>
      </w:r>
      <w:r>
        <w:rPr>
          <w:rFonts w:ascii="宋体" w:hAnsi="宋体" w:cs="宋体"/>
          <w:b/>
          <w:bCs/>
          <w:sz w:val="24"/>
          <w:szCs w:val="24"/>
        </w:rPr>
        <w:t>、投标截止时间：</w:t>
      </w:r>
      <w:r>
        <w:rPr>
          <w:rFonts w:hint="eastAsia"/>
          <w:sz w:val="24"/>
          <w:szCs w:val="24"/>
        </w:rPr>
        <w:t>2021</w:t>
      </w:r>
      <w:r>
        <w:rPr>
          <w:rFonts w:ascii="宋体" w:hAnsi="宋体" w:cs="宋体"/>
          <w:sz w:val="24"/>
          <w:szCs w:val="24"/>
        </w:rPr>
        <w:t>年</w:t>
      </w:r>
      <w:r>
        <w:rPr>
          <w:rFonts w:hint="eastAsia"/>
          <w:sz w:val="24"/>
          <w:szCs w:val="24"/>
        </w:rPr>
        <w:t>9</w:t>
      </w:r>
      <w:r>
        <w:rPr>
          <w:rFonts w:ascii="宋体" w:hAnsi="宋体" w:cs="宋体"/>
          <w:sz w:val="24"/>
          <w:szCs w:val="24"/>
        </w:rPr>
        <w:t>月</w:t>
      </w:r>
      <w:r>
        <w:rPr>
          <w:rFonts w:hint="eastAsia"/>
          <w:sz w:val="24"/>
          <w:szCs w:val="24"/>
        </w:rPr>
        <w:t>9</w:t>
      </w:r>
      <w:r>
        <w:rPr>
          <w:rFonts w:ascii="宋体" w:hAnsi="宋体" w:cs="宋体"/>
          <w:sz w:val="24"/>
          <w:szCs w:val="24"/>
        </w:rPr>
        <w:t>日</w:t>
      </w:r>
      <w:r>
        <w:rPr>
          <w:rFonts w:eastAsia="Times New Roman"/>
          <w:sz w:val="24"/>
          <w:szCs w:val="24"/>
        </w:rPr>
        <w:t xml:space="preserve"> 09:30</w:t>
      </w:r>
    </w:p>
    <w:p w:rsidR="00CA3E10" w:rsidRDefault="00CF0D97">
      <w:pPr>
        <w:spacing w:line="560" w:lineRule="exact"/>
        <w:ind w:left="360"/>
        <w:rPr>
          <w:sz w:val="24"/>
          <w:szCs w:val="24"/>
        </w:rPr>
      </w:pPr>
      <w:r>
        <w:rPr>
          <w:rFonts w:ascii="宋体" w:hAnsi="宋体" w:cs="宋体" w:hint="eastAsia"/>
          <w:b/>
          <w:bCs/>
          <w:sz w:val="24"/>
          <w:szCs w:val="24"/>
        </w:rPr>
        <w:t>六</w:t>
      </w:r>
      <w:r>
        <w:rPr>
          <w:rFonts w:ascii="宋体" w:hAnsi="宋体" w:cs="宋体"/>
          <w:b/>
          <w:bCs/>
          <w:sz w:val="24"/>
          <w:szCs w:val="24"/>
        </w:rPr>
        <w:t>、开标时间：</w:t>
      </w:r>
      <w:r>
        <w:rPr>
          <w:rFonts w:hint="eastAsia"/>
          <w:sz w:val="24"/>
          <w:szCs w:val="24"/>
        </w:rPr>
        <w:t>2021</w:t>
      </w:r>
      <w:r>
        <w:rPr>
          <w:rFonts w:ascii="宋体" w:hAnsi="宋体" w:cs="宋体"/>
          <w:sz w:val="24"/>
          <w:szCs w:val="24"/>
        </w:rPr>
        <w:t>年</w:t>
      </w:r>
      <w:r>
        <w:rPr>
          <w:rFonts w:ascii="宋体" w:hAnsi="宋体" w:cs="宋体" w:hint="eastAsia"/>
          <w:sz w:val="24"/>
          <w:szCs w:val="24"/>
        </w:rPr>
        <w:t xml:space="preserve"> 9</w:t>
      </w:r>
      <w:r>
        <w:rPr>
          <w:rFonts w:ascii="宋体" w:hAnsi="宋体" w:cs="宋体"/>
          <w:sz w:val="24"/>
          <w:szCs w:val="24"/>
        </w:rPr>
        <w:t>月</w:t>
      </w:r>
      <w:r>
        <w:rPr>
          <w:rFonts w:eastAsia="Times New Roman"/>
          <w:sz w:val="24"/>
          <w:szCs w:val="24"/>
        </w:rPr>
        <w:t xml:space="preserve"> </w:t>
      </w:r>
      <w:r>
        <w:rPr>
          <w:rFonts w:hint="eastAsia"/>
          <w:sz w:val="24"/>
          <w:szCs w:val="24"/>
        </w:rPr>
        <w:t>9</w:t>
      </w:r>
      <w:r>
        <w:rPr>
          <w:rFonts w:ascii="宋体" w:hAnsi="宋体" w:cs="宋体"/>
          <w:sz w:val="24"/>
          <w:szCs w:val="24"/>
        </w:rPr>
        <w:t>日</w:t>
      </w:r>
      <w:r>
        <w:rPr>
          <w:rFonts w:eastAsia="Times New Roman"/>
          <w:sz w:val="24"/>
          <w:szCs w:val="24"/>
        </w:rPr>
        <w:t xml:space="preserve"> 09:30</w:t>
      </w:r>
    </w:p>
    <w:p w:rsidR="00CA3E10" w:rsidRDefault="00CF0D97">
      <w:pPr>
        <w:spacing w:line="560" w:lineRule="exact"/>
        <w:ind w:left="357"/>
        <w:rPr>
          <w:rFonts w:ascii="宋体" w:hAnsi="宋体"/>
          <w:sz w:val="24"/>
          <w:szCs w:val="24"/>
        </w:rPr>
      </w:pPr>
      <w:r>
        <w:rPr>
          <w:rFonts w:ascii="宋体" w:hAnsi="宋体" w:cs="宋体" w:hint="eastAsia"/>
          <w:b/>
          <w:bCs/>
          <w:sz w:val="24"/>
          <w:szCs w:val="24"/>
        </w:rPr>
        <w:t>七</w:t>
      </w:r>
      <w:r>
        <w:rPr>
          <w:rFonts w:ascii="宋体" w:hAnsi="宋体" w:cs="宋体"/>
          <w:b/>
          <w:bCs/>
          <w:sz w:val="24"/>
          <w:szCs w:val="24"/>
        </w:rPr>
        <w:t>、开标地点：</w:t>
      </w:r>
      <w:r>
        <w:rPr>
          <w:rFonts w:ascii="宋体" w:hAnsi="宋体" w:hint="eastAsia"/>
          <w:sz w:val="24"/>
          <w:szCs w:val="24"/>
          <w:u w:val="single"/>
        </w:rPr>
        <w:t>黄石市公共资源交易中心（黄石市民之家四楼，湖北省黄石市大冶市园博园大道）</w:t>
      </w:r>
      <w:r>
        <w:rPr>
          <w:rFonts w:ascii="宋体" w:hAnsi="宋体" w:hint="eastAsia"/>
          <w:sz w:val="24"/>
          <w:szCs w:val="24"/>
        </w:rPr>
        <w:t xml:space="preserve">  </w:t>
      </w:r>
    </w:p>
    <w:p w:rsidR="00CA3E10" w:rsidRDefault="00CF0D97">
      <w:pPr>
        <w:widowControl/>
        <w:adjustRightInd w:val="0"/>
        <w:snapToGrid w:val="0"/>
        <w:spacing w:line="560" w:lineRule="exact"/>
        <w:ind w:firstLineChars="200" w:firstLine="480"/>
        <w:jc w:val="left"/>
        <w:textAlignment w:val="baseline"/>
        <w:rPr>
          <w:sz w:val="24"/>
          <w:szCs w:val="24"/>
        </w:rPr>
      </w:pPr>
      <w:r>
        <w:rPr>
          <w:sz w:val="24"/>
          <w:szCs w:val="24"/>
        </w:rPr>
        <w:t>所有投标文件应于北京时间</w:t>
      </w:r>
      <w:r>
        <w:rPr>
          <w:rFonts w:hint="eastAsia"/>
          <w:b/>
          <w:sz w:val="24"/>
          <w:szCs w:val="24"/>
        </w:rPr>
        <w:t>2021</w:t>
      </w:r>
      <w:r>
        <w:rPr>
          <w:b/>
          <w:sz w:val="24"/>
          <w:szCs w:val="24"/>
        </w:rPr>
        <w:t>年</w:t>
      </w:r>
      <w:r>
        <w:rPr>
          <w:rFonts w:hint="eastAsia"/>
          <w:b/>
          <w:sz w:val="24"/>
          <w:szCs w:val="24"/>
          <w:u w:val="single"/>
        </w:rPr>
        <w:t>9</w:t>
      </w:r>
      <w:r>
        <w:rPr>
          <w:b/>
          <w:sz w:val="24"/>
          <w:szCs w:val="24"/>
        </w:rPr>
        <w:t>月</w:t>
      </w:r>
      <w:r>
        <w:rPr>
          <w:rFonts w:hint="eastAsia"/>
          <w:b/>
          <w:sz w:val="24"/>
          <w:szCs w:val="24"/>
          <w:u w:val="single"/>
        </w:rPr>
        <w:t xml:space="preserve"> 9</w:t>
      </w:r>
      <w:r>
        <w:rPr>
          <w:b/>
          <w:sz w:val="24"/>
          <w:szCs w:val="24"/>
        </w:rPr>
        <w:t>日</w:t>
      </w:r>
      <w:r>
        <w:rPr>
          <w:rFonts w:hint="eastAsia"/>
          <w:b/>
          <w:sz w:val="24"/>
          <w:szCs w:val="24"/>
        </w:rPr>
        <w:t>上</w:t>
      </w:r>
      <w:r>
        <w:rPr>
          <w:b/>
          <w:sz w:val="24"/>
          <w:szCs w:val="24"/>
        </w:rPr>
        <w:t>午</w:t>
      </w:r>
      <w:r>
        <w:rPr>
          <w:rFonts w:hint="eastAsia"/>
          <w:b/>
          <w:sz w:val="24"/>
          <w:szCs w:val="24"/>
        </w:rPr>
        <w:t>9</w:t>
      </w:r>
      <w:r>
        <w:rPr>
          <w:b/>
          <w:sz w:val="24"/>
          <w:szCs w:val="24"/>
        </w:rPr>
        <w:t>:</w:t>
      </w:r>
      <w:r>
        <w:rPr>
          <w:rFonts w:hint="eastAsia"/>
          <w:b/>
          <w:sz w:val="24"/>
          <w:szCs w:val="24"/>
        </w:rPr>
        <w:t>3</w:t>
      </w:r>
      <w:r>
        <w:rPr>
          <w:b/>
          <w:sz w:val="24"/>
          <w:szCs w:val="24"/>
        </w:rPr>
        <w:t>0</w:t>
      </w:r>
      <w:r>
        <w:rPr>
          <w:sz w:val="24"/>
          <w:szCs w:val="24"/>
        </w:rPr>
        <w:t>（即投标截止时间）以前递交到上述接收投标文件地址，迟到的投标文件将被拒绝。</w:t>
      </w:r>
    </w:p>
    <w:p w:rsidR="00CA3E10" w:rsidRDefault="00CF0D97">
      <w:pPr>
        <w:spacing w:line="560" w:lineRule="exact"/>
        <w:ind w:left="360"/>
        <w:rPr>
          <w:sz w:val="24"/>
          <w:szCs w:val="24"/>
        </w:rPr>
      </w:pPr>
      <w:r>
        <w:rPr>
          <w:rFonts w:ascii="宋体" w:hAnsi="宋体" w:cs="宋体" w:hint="eastAsia"/>
          <w:b/>
          <w:bCs/>
          <w:sz w:val="24"/>
          <w:szCs w:val="24"/>
        </w:rPr>
        <w:t>八</w:t>
      </w:r>
      <w:r>
        <w:rPr>
          <w:rFonts w:ascii="宋体" w:hAnsi="宋体" w:cs="宋体"/>
          <w:b/>
          <w:bCs/>
          <w:sz w:val="24"/>
          <w:szCs w:val="24"/>
        </w:rPr>
        <w:t>、其它补充事宜</w:t>
      </w:r>
    </w:p>
    <w:p w:rsidR="00CA3E10" w:rsidRDefault="00CF0D97">
      <w:pPr>
        <w:spacing w:line="560" w:lineRule="exact"/>
        <w:ind w:left="357"/>
        <w:rPr>
          <w:rFonts w:ascii="宋体" w:hAnsi="宋体" w:cs="宋体"/>
          <w:sz w:val="24"/>
          <w:szCs w:val="24"/>
        </w:rPr>
      </w:pPr>
      <w:r>
        <w:rPr>
          <w:rFonts w:ascii="宋体" w:hAnsi="宋体" w:cs="宋体"/>
          <w:sz w:val="24"/>
          <w:szCs w:val="24"/>
        </w:rPr>
        <w:t>本项目招标公告将</w:t>
      </w:r>
      <w:r>
        <w:rPr>
          <w:rFonts w:ascii="宋体" w:hAnsi="宋体" w:cs="宋体" w:hint="eastAsia"/>
          <w:sz w:val="24"/>
          <w:szCs w:val="24"/>
        </w:rPr>
        <w:t>在</w:t>
      </w:r>
      <w:r>
        <w:rPr>
          <w:rFonts w:ascii="宋体" w:hAnsi="宋体" w:cs="宋体" w:hint="eastAsia"/>
          <w:sz w:val="24"/>
          <w:szCs w:val="24"/>
          <w:u w:val="single"/>
        </w:rPr>
        <w:t xml:space="preserve"> 中国招标投标公共服务信息平台（</w:t>
      </w:r>
      <w:r>
        <w:rPr>
          <w:rFonts w:ascii="宋体" w:hAnsi="宋体" w:cs="宋体"/>
          <w:sz w:val="24"/>
          <w:szCs w:val="24"/>
          <w:u w:val="single"/>
        </w:rPr>
        <w:t>www.cebpubservice.com</w:t>
      </w:r>
      <w:r>
        <w:rPr>
          <w:rFonts w:ascii="宋体" w:hAnsi="宋体" w:cs="宋体" w:hint="eastAsia"/>
          <w:sz w:val="24"/>
          <w:szCs w:val="24"/>
          <w:u w:val="single"/>
        </w:rPr>
        <w:t>）、中国政府采购网（</w:t>
      </w:r>
      <w:r>
        <w:rPr>
          <w:rFonts w:ascii="宋体" w:hAnsi="宋体" w:cs="宋体"/>
          <w:sz w:val="24"/>
          <w:szCs w:val="24"/>
          <w:u w:val="single"/>
        </w:rPr>
        <w:t>www.ccgp.gov.cn</w:t>
      </w:r>
      <w:r>
        <w:rPr>
          <w:rFonts w:ascii="宋体" w:hAnsi="宋体" w:cs="宋体" w:hint="eastAsia"/>
          <w:sz w:val="24"/>
          <w:szCs w:val="24"/>
          <w:u w:val="single"/>
        </w:rPr>
        <w:t>）、新开行网站（</w:t>
      </w:r>
      <w:r>
        <w:rPr>
          <w:rFonts w:ascii="宋体" w:hAnsi="宋体" w:cs="宋体"/>
          <w:sz w:val="24"/>
          <w:szCs w:val="24"/>
          <w:u w:val="single"/>
        </w:rPr>
        <w:t>www.ndb.int</w:t>
      </w:r>
      <w:r>
        <w:rPr>
          <w:rFonts w:ascii="宋体" w:hAnsi="宋体" w:cs="宋体" w:hint="eastAsia"/>
          <w:sz w:val="24"/>
          <w:szCs w:val="24"/>
          <w:u w:val="single"/>
        </w:rPr>
        <w:t>）上</w:t>
      </w:r>
      <w:r>
        <w:rPr>
          <w:rFonts w:ascii="宋体" w:hAnsi="宋体" w:cs="宋体"/>
          <w:sz w:val="24"/>
          <w:szCs w:val="24"/>
        </w:rPr>
        <w:t>刊登。</w:t>
      </w:r>
    </w:p>
    <w:p w:rsidR="00CA3E10" w:rsidRDefault="00CA3E10">
      <w:pPr>
        <w:spacing w:line="560" w:lineRule="exact"/>
        <w:ind w:left="357"/>
        <w:rPr>
          <w:sz w:val="24"/>
          <w:szCs w:val="24"/>
        </w:rPr>
      </w:pPr>
    </w:p>
    <w:p w:rsidR="00CA3E10" w:rsidRDefault="00CF0D97">
      <w:pPr>
        <w:spacing w:line="560" w:lineRule="exact"/>
        <w:ind w:firstLineChars="2300" w:firstLine="5542"/>
        <w:rPr>
          <w:sz w:val="24"/>
          <w:szCs w:val="24"/>
        </w:rPr>
      </w:pPr>
      <w:r>
        <w:rPr>
          <w:rFonts w:ascii="宋体" w:hAnsi="宋体" w:cs="宋体" w:hint="eastAsia"/>
          <w:b/>
          <w:sz w:val="24"/>
          <w:szCs w:val="24"/>
        </w:rPr>
        <w:t>2021年8月18日</w:t>
      </w:r>
      <w:r>
        <w:rPr>
          <w:rFonts w:ascii="宋体" w:hAnsi="宋体" w:cs="宋体"/>
          <w:sz w:val="24"/>
          <w:szCs w:val="24"/>
        </w:rPr>
        <w:br w:type="page"/>
      </w:r>
    </w:p>
    <w:p w:rsidR="00CA3E10" w:rsidRDefault="00CF0D97">
      <w:pPr>
        <w:pStyle w:val="1"/>
        <w:adjustRightInd w:val="0"/>
        <w:snapToGrid w:val="0"/>
        <w:spacing w:before="0" w:after="0" w:line="560" w:lineRule="exact"/>
        <w:jc w:val="center"/>
        <w:rPr>
          <w:sz w:val="36"/>
        </w:rPr>
      </w:pPr>
      <w:bookmarkStart w:id="51" w:name="_Toc32671"/>
      <w:bookmarkStart w:id="52" w:name="_Toc23632"/>
      <w:bookmarkStart w:id="53" w:name="_Toc327976115"/>
      <w:bookmarkStart w:id="54" w:name="_Toc328821842"/>
      <w:bookmarkStart w:id="55" w:name="_Toc349080963"/>
      <w:bookmarkStart w:id="56" w:name="_Toc326099160"/>
      <w:bookmarkStart w:id="57" w:name="_Toc369019316"/>
      <w:bookmarkStart w:id="58" w:name="_Toc374461414"/>
      <w:bookmarkStart w:id="59" w:name="_Toc328821434"/>
      <w:bookmarkStart w:id="60" w:name="_Toc80017013"/>
      <w:bookmarkEnd w:id="41"/>
      <w:bookmarkEnd w:id="42"/>
      <w:bookmarkEnd w:id="43"/>
      <w:bookmarkEnd w:id="44"/>
      <w:bookmarkEnd w:id="45"/>
      <w:bookmarkEnd w:id="46"/>
      <w:bookmarkEnd w:id="47"/>
      <w:bookmarkEnd w:id="48"/>
      <w:bookmarkEnd w:id="49"/>
      <w:bookmarkEnd w:id="50"/>
      <w:r>
        <w:rPr>
          <w:sz w:val="36"/>
        </w:rPr>
        <w:lastRenderedPageBreak/>
        <w:t>第二章投标人须知与投标资料表</w:t>
      </w:r>
      <w:bookmarkEnd w:id="51"/>
      <w:bookmarkEnd w:id="52"/>
      <w:bookmarkEnd w:id="60"/>
    </w:p>
    <w:p w:rsidR="00CA3E10" w:rsidRDefault="00CA3E10">
      <w:pPr>
        <w:pStyle w:val="20"/>
        <w:adjustRightInd w:val="0"/>
        <w:snapToGrid w:val="0"/>
        <w:spacing w:before="0" w:after="0" w:line="560" w:lineRule="exact"/>
        <w:jc w:val="center"/>
        <w:rPr>
          <w:rFonts w:ascii="Times New Roman" w:eastAsia="宋体" w:hAnsi="Times New Roman"/>
        </w:rPr>
      </w:pPr>
      <w:bookmarkStart w:id="61" w:name="_Toc23890"/>
      <w:bookmarkStart w:id="62" w:name="_Toc21759"/>
    </w:p>
    <w:p w:rsidR="00CA3E10" w:rsidRDefault="00CF0D97">
      <w:pPr>
        <w:pStyle w:val="20"/>
        <w:adjustRightInd w:val="0"/>
        <w:snapToGrid w:val="0"/>
        <w:spacing w:before="0" w:after="0" w:line="560" w:lineRule="exact"/>
        <w:jc w:val="center"/>
        <w:rPr>
          <w:rFonts w:ascii="Times New Roman" w:eastAsia="宋体" w:hAnsi="Times New Roman"/>
        </w:rPr>
      </w:pPr>
      <w:bookmarkStart w:id="63" w:name="_Toc80017014"/>
      <w:r>
        <w:rPr>
          <w:rFonts w:ascii="Times New Roman" w:eastAsia="宋体" w:hAnsi="Times New Roman"/>
        </w:rPr>
        <w:t>第一部分投标资料表</w:t>
      </w:r>
      <w:bookmarkEnd w:id="61"/>
      <w:bookmarkEnd w:id="62"/>
      <w:bookmarkEnd w:id="63"/>
    </w:p>
    <w:p w:rsidR="00CA3E10" w:rsidRDefault="00CF0D97">
      <w:pPr>
        <w:pStyle w:val="19"/>
        <w:adjustRightInd w:val="0"/>
        <w:snapToGrid w:val="0"/>
        <w:spacing w:line="560" w:lineRule="exact"/>
        <w:ind w:firstLineChars="0" w:firstLine="0"/>
        <w:jc w:val="center"/>
        <w:rPr>
          <w:sz w:val="18"/>
          <w:szCs w:val="18"/>
        </w:rPr>
      </w:pPr>
      <w:r>
        <w:rPr>
          <w:sz w:val="18"/>
          <w:szCs w:val="18"/>
        </w:rPr>
        <w:t>（本投标资料表是对第三部分投标人须知的补充和修正</w:t>
      </w:r>
      <w:r>
        <w:rPr>
          <w:rFonts w:hint="eastAsia"/>
          <w:sz w:val="18"/>
          <w:szCs w:val="18"/>
        </w:rPr>
        <w:t>，</w:t>
      </w:r>
      <w:r>
        <w:rPr>
          <w:sz w:val="18"/>
          <w:szCs w:val="18"/>
        </w:rPr>
        <w:t>表格中的条款号与第三部分中的条款编号对应。）</w:t>
      </w:r>
    </w:p>
    <w:tbl>
      <w:tblPr>
        <w:tblW w:w="90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32"/>
        <w:gridCol w:w="8148"/>
      </w:tblGrid>
      <w:tr w:rsidR="00CA3E10">
        <w:trPr>
          <w:tblHeader/>
        </w:trPr>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b/>
                <w:sz w:val="21"/>
              </w:rPr>
            </w:pPr>
            <w:r>
              <w:rPr>
                <w:b/>
                <w:sz w:val="21"/>
              </w:rPr>
              <w:t>投标人须知条款号</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b/>
                <w:sz w:val="24"/>
              </w:rPr>
            </w:pPr>
            <w:r>
              <w:rPr>
                <w:b/>
                <w:sz w:val="24"/>
              </w:rPr>
              <w:t>内容</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sz w:val="24"/>
              </w:rPr>
              <w:t>1.1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left"/>
              <w:rPr>
                <w:sz w:val="24"/>
              </w:rPr>
            </w:pPr>
            <w:r>
              <w:rPr>
                <w:sz w:val="24"/>
              </w:rPr>
              <w:t>采购人（采购单位）：即买方、招标人。</w:t>
            </w:r>
          </w:p>
          <w:p w:rsidR="00CA3E10" w:rsidRDefault="00CF0D97">
            <w:pPr>
              <w:adjustRightInd w:val="0"/>
              <w:snapToGrid w:val="0"/>
              <w:spacing w:line="560" w:lineRule="exact"/>
              <w:jc w:val="left"/>
              <w:rPr>
                <w:sz w:val="24"/>
              </w:rPr>
            </w:pPr>
            <w:r>
              <w:rPr>
                <w:sz w:val="24"/>
              </w:rPr>
              <w:t>采购代理机构：即招标代理机构。</w:t>
            </w:r>
          </w:p>
          <w:p w:rsidR="00CA3E10" w:rsidRDefault="00CF0D97">
            <w:pPr>
              <w:adjustRightInd w:val="0"/>
              <w:snapToGrid w:val="0"/>
              <w:spacing w:line="560" w:lineRule="exact"/>
              <w:jc w:val="left"/>
              <w:rPr>
                <w:sz w:val="24"/>
              </w:rPr>
            </w:pPr>
            <w:r>
              <w:rPr>
                <w:sz w:val="24"/>
              </w:rPr>
              <w:t>投标人（投标单位）：即</w:t>
            </w:r>
            <w:r>
              <w:rPr>
                <w:rFonts w:hint="eastAsia"/>
                <w:sz w:val="24"/>
              </w:rPr>
              <w:t>咨询机构</w:t>
            </w:r>
            <w:r>
              <w:rPr>
                <w:sz w:val="24"/>
              </w:rPr>
              <w:t>、服务商。</w:t>
            </w:r>
          </w:p>
          <w:p w:rsidR="00CA3E10" w:rsidRDefault="00CF0D97">
            <w:pPr>
              <w:adjustRightInd w:val="0"/>
              <w:snapToGrid w:val="0"/>
              <w:spacing w:line="560" w:lineRule="exact"/>
              <w:jc w:val="left"/>
              <w:rPr>
                <w:sz w:val="24"/>
              </w:rPr>
            </w:pPr>
            <w:r>
              <w:rPr>
                <w:sz w:val="24"/>
              </w:rPr>
              <w:t>招标文件：即：采购文件</w:t>
            </w:r>
          </w:p>
          <w:p w:rsidR="00CA3E10" w:rsidRDefault="00CF0D97">
            <w:pPr>
              <w:adjustRightInd w:val="0"/>
              <w:snapToGrid w:val="0"/>
              <w:spacing w:line="560" w:lineRule="exact"/>
              <w:jc w:val="left"/>
              <w:rPr>
                <w:b/>
                <w:sz w:val="24"/>
              </w:rPr>
            </w:pPr>
            <w:r>
              <w:rPr>
                <w:sz w:val="24"/>
              </w:rPr>
              <w:t>投标文件：即：响应文件、投标文件</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sz w:val="24"/>
              </w:rPr>
              <w:t>8.1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pStyle w:val="ab"/>
              <w:snapToGrid w:val="0"/>
              <w:spacing w:line="560" w:lineRule="exact"/>
              <w:rPr>
                <w:rFonts w:ascii="Times New Roman" w:hAnsi="Times New Roman"/>
                <w:sz w:val="24"/>
              </w:rPr>
            </w:pPr>
            <w:r>
              <w:rPr>
                <w:rFonts w:ascii="Times New Roman" w:hAnsi="Times New Roman"/>
                <w:b/>
                <w:sz w:val="24"/>
              </w:rPr>
              <w:t>投标文件应包括：</w:t>
            </w:r>
            <w:r>
              <w:rPr>
                <w:rFonts w:ascii="Times New Roman" w:hAnsi="Times New Roman"/>
                <w:sz w:val="24"/>
              </w:rPr>
              <w:t>所有招标文件要求的内容和其他需补充的文件和资料。</w:t>
            </w:r>
          </w:p>
          <w:p w:rsidR="00CA3E10" w:rsidRDefault="00CF0D97">
            <w:pPr>
              <w:pStyle w:val="af2"/>
              <w:adjustRightInd w:val="0"/>
              <w:snapToGrid w:val="0"/>
              <w:spacing w:before="0" w:beforeAutospacing="0" w:after="0" w:afterAutospacing="0" w:line="560" w:lineRule="exact"/>
              <w:rPr>
                <w:rFonts w:ascii="Times New Roman" w:hAnsi="Times New Roman"/>
              </w:rPr>
            </w:pPr>
            <w:r>
              <w:rPr>
                <w:rFonts w:ascii="Times New Roman" w:hAnsi="Times New Roman"/>
              </w:rPr>
              <w:t>若对招标文件有负偏离（即：不符合项）必须在偏离表中详细列出。若中标人以未在偏离表中列出的负偏离为由，不按招标要求签约，采购人有权取消该中标人的中标资格，并按有关规定重新确定中标单位或另行采购。</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t>★</w:t>
            </w:r>
            <w:r>
              <w:rPr>
                <w:sz w:val="24"/>
              </w:rPr>
              <w:t>9.1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pStyle w:val="ab"/>
              <w:snapToGrid w:val="0"/>
              <w:spacing w:line="560" w:lineRule="exact"/>
              <w:rPr>
                <w:rFonts w:ascii="Times New Roman" w:hAnsi="Times New Roman"/>
                <w:b/>
                <w:sz w:val="24"/>
              </w:rPr>
            </w:pPr>
            <w:r>
              <w:rPr>
                <w:rFonts w:ascii="Times New Roman" w:hAnsi="Times New Roman"/>
                <w:b/>
                <w:sz w:val="24"/>
              </w:rPr>
              <w:t>报价及相关要求（不能满足下述要求的投标为无效投标）：</w:t>
            </w:r>
          </w:p>
          <w:p w:rsidR="00CA3E10" w:rsidRDefault="00CF0D97">
            <w:pPr>
              <w:spacing w:line="560" w:lineRule="exact"/>
              <w:jc w:val="left"/>
              <w:rPr>
                <w:sz w:val="24"/>
              </w:rPr>
            </w:pPr>
            <w:r>
              <w:rPr>
                <w:sz w:val="24"/>
              </w:rPr>
              <w:t>（</w:t>
            </w:r>
            <w:r>
              <w:rPr>
                <w:sz w:val="24"/>
              </w:rPr>
              <w:t>1</w:t>
            </w:r>
            <w:r>
              <w:rPr>
                <w:sz w:val="24"/>
              </w:rPr>
              <w:t>）项目现场：</w:t>
            </w:r>
            <w:r>
              <w:rPr>
                <w:rFonts w:hint="eastAsia"/>
                <w:sz w:val="24"/>
              </w:rPr>
              <w:t>湖北省黄石市</w:t>
            </w:r>
          </w:p>
          <w:p w:rsidR="00CA3E10" w:rsidRDefault="00CF0D97">
            <w:pPr>
              <w:spacing w:line="560" w:lineRule="exact"/>
              <w:jc w:val="left"/>
              <w:rPr>
                <w:sz w:val="24"/>
                <w:szCs w:val="24"/>
              </w:rPr>
            </w:pPr>
            <w:r>
              <w:rPr>
                <w:sz w:val="24"/>
              </w:rPr>
              <w:t>（</w:t>
            </w:r>
            <w:r>
              <w:rPr>
                <w:sz w:val="24"/>
              </w:rPr>
              <w:t>2</w:t>
            </w:r>
            <w:r>
              <w:rPr>
                <w:sz w:val="24"/>
              </w:rPr>
              <w:t>）</w:t>
            </w:r>
            <w:r>
              <w:rPr>
                <w:sz w:val="24"/>
                <w:szCs w:val="24"/>
              </w:rPr>
              <w:t>报价要求：</w:t>
            </w:r>
          </w:p>
          <w:p w:rsidR="00CA3E10" w:rsidRDefault="00CF0D97">
            <w:pPr>
              <w:spacing w:line="560" w:lineRule="exact"/>
              <w:jc w:val="left"/>
              <w:rPr>
                <w:kern w:val="2"/>
                <w:sz w:val="24"/>
              </w:rPr>
            </w:pPr>
            <w:r>
              <w:rPr>
                <w:rFonts w:ascii="宋体" w:hAnsi="宋体" w:cs="宋体" w:hint="eastAsia"/>
                <w:kern w:val="2"/>
                <w:sz w:val="24"/>
              </w:rPr>
              <w:t>①</w:t>
            </w:r>
            <w:r>
              <w:rPr>
                <w:kern w:val="2"/>
                <w:sz w:val="24"/>
              </w:rPr>
              <w:t>报价货币：以人民币报价。</w:t>
            </w:r>
          </w:p>
          <w:p w:rsidR="00CA3E10" w:rsidRDefault="00CF0D97">
            <w:pPr>
              <w:pStyle w:val="Normal8"/>
              <w:widowControl w:val="0"/>
              <w:autoSpaceDE w:val="0"/>
              <w:autoSpaceDN w:val="0"/>
              <w:spacing w:before="0" w:after="0" w:line="560" w:lineRule="exact"/>
              <w:jc w:val="left"/>
              <w:rPr>
                <w:rFonts w:ascii="宋体" w:hAnsi="宋体" w:cs="宋体"/>
                <w:kern w:val="2"/>
                <w:sz w:val="24"/>
                <w:szCs w:val="24"/>
                <w:lang w:eastAsia="zh-CN"/>
              </w:rPr>
            </w:pPr>
            <w:r>
              <w:rPr>
                <w:rFonts w:ascii="宋体" w:eastAsia="宋体" w:hAnsi="宋体" w:cs="宋体" w:hint="eastAsia"/>
                <w:kern w:val="2"/>
                <w:sz w:val="24"/>
                <w:szCs w:val="20"/>
                <w:lang w:eastAsia="zh-CN"/>
              </w:rPr>
              <w:t>②</w:t>
            </w:r>
            <w:r>
              <w:rPr>
                <w:rFonts w:ascii="宋体" w:eastAsia="宋体" w:hAnsi="宋体" w:cs="宋体" w:hint="eastAsia"/>
                <w:kern w:val="2"/>
                <w:sz w:val="24"/>
                <w:lang w:eastAsia="zh-CN"/>
              </w:rPr>
              <w:t>价格条件：</w:t>
            </w:r>
            <w:r>
              <w:rPr>
                <w:rFonts w:ascii="宋体" w:eastAsia="宋体" w:hAnsi="宋体" w:cs="宋体" w:hint="eastAsia"/>
                <w:color w:val="000000"/>
                <w:spacing w:val="1"/>
                <w:sz w:val="24"/>
                <w:szCs w:val="24"/>
                <w:lang w:eastAsia="zh-CN"/>
              </w:rPr>
              <w:t>投标总价指咨询机构为完成本项目所收取的全部费用，包含但不限于以下费用：【前期调研费、现场调查费、现场服务、资料收集费、培训费，参观考察费用及其相关旅差费，成果修编费、交通差旅费、文档和图档的打印、装订及寄送费用、成果评审（含评审费、交通费、餐费、场地费、住宿费等）及上报等所产生的费用、全额含税发票、雇员费用、最终成果按约定份数的印刷费用、合同实施过程中的应预见和不可预见费用等】。</w:t>
            </w:r>
            <w:r>
              <w:rPr>
                <w:rFonts w:ascii="IBJWME+ËÎÌå" w:hAnsi="IBJWME+ËÎÌå" w:cs="IBJWME+ËÎÌå" w:hint="eastAsia"/>
                <w:color w:val="000000"/>
                <w:spacing w:val="1"/>
                <w:sz w:val="24"/>
                <w:szCs w:val="24"/>
                <w:lang w:eastAsia="zh-CN"/>
              </w:rPr>
              <w:t>咨询机构</w:t>
            </w:r>
            <w:r>
              <w:rPr>
                <w:rFonts w:ascii="IBJWME+ËÎÌå" w:hAnsi="IBJWME+ËÎÌå" w:cs="IBJWME+ËÎÌå"/>
                <w:color w:val="000000"/>
                <w:spacing w:val="1"/>
                <w:sz w:val="24"/>
                <w:szCs w:val="24"/>
                <w:lang w:eastAsia="zh-CN"/>
              </w:rPr>
              <w:t>须考虑本项</w:t>
            </w:r>
            <w:r>
              <w:rPr>
                <w:rFonts w:ascii="IBJWME+ËÎÌå" w:hAnsi="IBJWME+ËÎÌå" w:cs="IBJWME+ËÎÌå"/>
                <w:color w:val="000000"/>
                <w:spacing w:val="1"/>
                <w:sz w:val="24"/>
                <w:szCs w:val="24"/>
                <w:lang w:eastAsia="zh-CN"/>
              </w:rPr>
              <w:lastRenderedPageBreak/>
              <w:t>目在实施期间的一切可能产生的费用，采购人将不再另行支付与本项目相</w:t>
            </w:r>
            <w:r>
              <w:rPr>
                <w:rFonts w:ascii="IBJWME+ËÎÌå" w:hAnsi="IBJWME+ËÎÌå" w:cs="IBJWME+ËÎÌå"/>
                <w:color w:val="000000"/>
                <w:spacing w:val="-6"/>
                <w:sz w:val="24"/>
                <w:szCs w:val="24"/>
                <w:lang w:eastAsia="zh-CN"/>
              </w:rPr>
              <w:t>关的任何费用</w:t>
            </w:r>
            <w:r>
              <w:rPr>
                <w:rFonts w:ascii="IBJWME+ËÎÌå" w:hAnsi="IBJWME+ËÎÌå" w:cs="IBJWME+ËÎÌå" w:hint="eastAsia"/>
                <w:color w:val="000000"/>
                <w:spacing w:val="-6"/>
                <w:sz w:val="24"/>
                <w:szCs w:val="24"/>
                <w:lang w:eastAsia="zh-CN"/>
              </w:rPr>
              <w:t>。</w:t>
            </w:r>
          </w:p>
          <w:p w:rsidR="00CA3E10" w:rsidRDefault="00CF0D97">
            <w:pPr>
              <w:spacing w:line="560" w:lineRule="exact"/>
              <w:jc w:val="left"/>
              <w:rPr>
                <w:kern w:val="2"/>
                <w:sz w:val="24"/>
              </w:rPr>
            </w:pPr>
            <w:r>
              <w:rPr>
                <w:rFonts w:ascii="宋体" w:hAnsi="宋体" w:cs="宋体" w:hint="eastAsia"/>
                <w:kern w:val="2"/>
                <w:sz w:val="24"/>
              </w:rPr>
              <w:t>③</w:t>
            </w:r>
            <w:r>
              <w:rPr>
                <w:kern w:val="2"/>
                <w:sz w:val="24"/>
              </w:rPr>
              <w:t>本次招标不接受选择性报价。</w:t>
            </w:r>
          </w:p>
          <w:p w:rsidR="00CA3E10" w:rsidRDefault="00CF0D97">
            <w:pPr>
              <w:pStyle w:val="ab"/>
              <w:snapToGrid w:val="0"/>
              <w:spacing w:line="560" w:lineRule="exact"/>
              <w:jc w:val="left"/>
              <w:rPr>
                <w:rFonts w:ascii="Times New Roman" w:hAnsi="Times New Roman"/>
                <w:sz w:val="24"/>
              </w:rPr>
            </w:pPr>
            <w:r>
              <w:rPr>
                <w:rFonts w:hAnsi="宋体" w:cs="宋体" w:hint="eastAsia"/>
                <w:sz w:val="24"/>
              </w:rPr>
              <w:t>④</w:t>
            </w:r>
            <w:r>
              <w:rPr>
                <w:rFonts w:ascii="Times New Roman" w:hAnsi="Times New Roman" w:hint="eastAsia"/>
                <w:sz w:val="24"/>
              </w:rPr>
              <w:t>招标控制价</w:t>
            </w:r>
            <w:r>
              <w:rPr>
                <w:rFonts w:ascii="Times New Roman" w:hAnsi="Times New Roman"/>
                <w:sz w:val="24"/>
              </w:rPr>
              <w:t>：</w:t>
            </w:r>
            <w:r>
              <w:rPr>
                <w:rFonts w:ascii="Times New Roman" w:hAnsi="Times New Roman" w:hint="eastAsia"/>
                <w:sz w:val="24"/>
                <w:u w:val="single"/>
              </w:rPr>
              <w:t>948</w:t>
            </w:r>
            <w:r>
              <w:rPr>
                <w:rFonts w:ascii="Times New Roman" w:hAnsi="Times New Roman" w:hint="eastAsia"/>
                <w:sz w:val="24"/>
              </w:rPr>
              <w:t>万元</w:t>
            </w:r>
            <w:r>
              <w:rPr>
                <w:rFonts w:ascii="Times New Roman" w:hAnsi="Times New Roman" w:hint="eastAsia"/>
                <w:sz w:val="24"/>
              </w:rPr>
              <w:t>,</w:t>
            </w:r>
            <w:r>
              <w:rPr>
                <w:rFonts w:ascii="Times New Roman" w:hAnsi="Times New Roman" w:hint="eastAsia"/>
                <w:sz w:val="24"/>
              </w:rPr>
              <w:t>其中</w:t>
            </w:r>
            <w:r>
              <w:rPr>
                <w:rFonts w:ascii="Times New Roman" w:hAnsi="Times New Roman" w:hint="eastAsia"/>
                <w:b/>
                <w:bCs/>
                <w:sz w:val="24"/>
              </w:rPr>
              <w:t>暂定金额</w:t>
            </w:r>
            <w:r>
              <w:rPr>
                <w:rFonts w:ascii="Times New Roman" w:hAnsi="Times New Roman" w:hint="eastAsia"/>
                <w:sz w:val="24"/>
              </w:rPr>
              <w:t>：</w:t>
            </w:r>
            <w:r>
              <w:rPr>
                <w:rFonts w:ascii="Times New Roman" w:hAnsi="Times New Roman" w:hint="eastAsia"/>
                <w:sz w:val="24"/>
              </w:rPr>
              <w:t>338</w:t>
            </w:r>
            <w:r>
              <w:rPr>
                <w:rFonts w:ascii="Times New Roman" w:hAnsi="Times New Roman" w:hint="eastAsia"/>
                <w:sz w:val="24"/>
              </w:rPr>
              <w:t>万元</w:t>
            </w:r>
            <w:r>
              <w:rPr>
                <w:rFonts w:ascii="Times New Roman" w:hAnsi="Times New Roman" w:hint="eastAsia"/>
                <w:sz w:val="24"/>
              </w:rPr>
              <w:t>(</w:t>
            </w:r>
            <w:r>
              <w:rPr>
                <w:rFonts w:ascii="Times New Roman" w:hAnsi="Times New Roman" w:hint="eastAsia"/>
                <w:sz w:val="24"/>
              </w:rPr>
              <w:t>包含司机、调度人员培训取得执业证的费用以及培训期间司机、调度人员的住宿费、差旅费、生活费等，投标报价时不可调整，在项目实施过程中，按实际金额进行结算</w:t>
            </w:r>
            <w:r>
              <w:rPr>
                <w:rFonts w:ascii="Times New Roman" w:hAnsi="Times New Roman" w:hint="eastAsia"/>
                <w:sz w:val="24"/>
              </w:rPr>
              <w:t>)</w:t>
            </w:r>
          </w:p>
          <w:p w:rsidR="00CA3E10" w:rsidRDefault="00CF0D97">
            <w:pPr>
              <w:pStyle w:val="ab"/>
              <w:snapToGrid w:val="0"/>
              <w:spacing w:line="560" w:lineRule="exact"/>
              <w:jc w:val="left"/>
              <w:rPr>
                <w:rFonts w:ascii="Times New Roman" w:hAnsi="Times New Roman"/>
                <w:b/>
                <w:sz w:val="24"/>
              </w:rPr>
            </w:pPr>
            <w:r>
              <w:rPr>
                <w:rFonts w:hAnsi="宋体" w:cs="宋体" w:hint="eastAsia"/>
                <w:sz w:val="24"/>
              </w:rPr>
              <w:fldChar w:fldCharType="begin"/>
            </w:r>
            <w:r>
              <w:rPr>
                <w:rFonts w:hAnsi="宋体" w:cs="宋体" w:hint="eastAsia"/>
                <w:sz w:val="24"/>
              </w:rPr>
              <w:instrText xml:space="preserve"> eq \o\ac(○,5)</w:instrText>
            </w:r>
            <w:r>
              <w:rPr>
                <w:rFonts w:hAnsi="宋体" w:cs="宋体" w:hint="eastAsia"/>
                <w:sz w:val="24"/>
              </w:rPr>
              <w:fldChar w:fldCharType="end"/>
            </w:r>
            <w:r>
              <w:rPr>
                <w:rFonts w:ascii="Times New Roman" w:hAnsi="Times New Roman"/>
                <w:sz w:val="24"/>
              </w:rPr>
              <w:t>若投标总价超过了本项目的</w:t>
            </w:r>
            <w:r>
              <w:rPr>
                <w:rFonts w:ascii="Times New Roman" w:hAnsi="Times New Roman" w:hint="eastAsia"/>
                <w:sz w:val="24"/>
              </w:rPr>
              <w:t>招标控制价，</w:t>
            </w:r>
            <w:r>
              <w:rPr>
                <w:rFonts w:ascii="Times New Roman" w:hAnsi="Times New Roman"/>
                <w:sz w:val="24"/>
              </w:rPr>
              <w:t>则该投标为无效投标。</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lastRenderedPageBreak/>
              <w:t>★</w:t>
            </w:r>
            <w:r>
              <w:rPr>
                <w:sz w:val="24"/>
              </w:rPr>
              <w:t>9.2</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b/>
                <w:sz w:val="24"/>
              </w:rPr>
              <w:t>服务地点：</w:t>
            </w:r>
            <w:r>
              <w:rPr>
                <w:sz w:val="24"/>
              </w:rPr>
              <w:t>采购人指定的地点（</w:t>
            </w:r>
            <w:r>
              <w:rPr>
                <w:rFonts w:hint="eastAsia"/>
                <w:sz w:val="24"/>
              </w:rPr>
              <w:t>湖北省黄石市</w:t>
            </w:r>
            <w:r>
              <w:rPr>
                <w:sz w:val="24"/>
              </w:rPr>
              <w:t>）。不能满足上述要求的投标为无效投标。</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t>★</w:t>
            </w:r>
            <w:r>
              <w:rPr>
                <w:sz w:val="24"/>
              </w:rPr>
              <w:t>10.1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pStyle w:val="ab"/>
              <w:snapToGrid w:val="0"/>
              <w:spacing w:line="560" w:lineRule="exact"/>
              <w:rPr>
                <w:rFonts w:ascii="Times New Roman" w:hAnsi="Times New Roman"/>
                <w:b/>
                <w:sz w:val="24"/>
              </w:rPr>
            </w:pPr>
            <w:r>
              <w:rPr>
                <w:rFonts w:ascii="Times New Roman" w:hAnsi="Times New Roman"/>
                <w:b/>
                <w:sz w:val="24"/>
              </w:rPr>
              <w:t>投标人应满足如下资格要求，并按要求提供资格文件：</w:t>
            </w:r>
          </w:p>
          <w:p w:rsidR="00CA3E10" w:rsidRDefault="00CF0D97">
            <w:pPr>
              <w:pStyle w:val="ab"/>
              <w:snapToGrid w:val="0"/>
              <w:spacing w:line="560" w:lineRule="exact"/>
              <w:rPr>
                <w:rFonts w:ascii="Times New Roman" w:hAnsi="Times New Roman"/>
                <w:b/>
                <w:sz w:val="24"/>
              </w:rPr>
            </w:pPr>
            <w:r>
              <w:rPr>
                <w:rFonts w:ascii="Times New Roman" w:hAnsi="Times New Roman"/>
                <w:b/>
                <w:sz w:val="24"/>
              </w:rPr>
              <w:t>（一）投标人应符合如下规定，并按要求提供资格文件并加盖公章，否则其投标将被视为无效投标：</w:t>
            </w:r>
          </w:p>
          <w:p w:rsidR="00CA3E10" w:rsidRDefault="00CF0D97">
            <w:pPr>
              <w:pStyle w:val="ab"/>
              <w:snapToGrid w:val="0"/>
              <w:spacing w:line="560" w:lineRule="exact"/>
              <w:rPr>
                <w:rFonts w:ascii="Times New Roman" w:hAnsi="Times New Roman"/>
                <w:b/>
                <w:sz w:val="24"/>
              </w:rPr>
            </w:pPr>
            <w:r>
              <w:rPr>
                <w:rFonts w:ascii="Times New Roman" w:hAnsi="Times New Roman"/>
                <w:b/>
                <w:sz w:val="24"/>
              </w:rPr>
              <w:t>1.1</w:t>
            </w:r>
            <w:r>
              <w:rPr>
                <w:rFonts w:ascii="Times New Roman" w:hAnsi="Times New Roman"/>
                <w:b/>
                <w:sz w:val="24"/>
              </w:rPr>
              <w:t>合格的投标函</w:t>
            </w:r>
          </w:p>
          <w:p w:rsidR="00CA3E10" w:rsidRDefault="00CF0D97">
            <w:pPr>
              <w:pStyle w:val="ab"/>
              <w:snapToGrid w:val="0"/>
              <w:spacing w:line="560" w:lineRule="exact"/>
              <w:rPr>
                <w:rFonts w:ascii="Times New Roman" w:hAnsi="Times New Roman"/>
                <w:b/>
                <w:sz w:val="24"/>
              </w:rPr>
            </w:pPr>
            <w:r>
              <w:rPr>
                <w:rFonts w:ascii="Times New Roman" w:hAnsi="Times New Roman"/>
                <w:b/>
                <w:sz w:val="24"/>
              </w:rPr>
              <w:t>1.2</w:t>
            </w:r>
            <w:r>
              <w:rPr>
                <w:rFonts w:ascii="Times New Roman" w:hAnsi="Times New Roman"/>
                <w:b/>
                <w:sz w:val="24"/>
              </w:rPr>
              <w:t>合格的</w:t>
            </w:r>
            <w:r>
              <w:rPr>
                <w:rFonts w:ascii="Times New Roman" w:hAnsi="Times New Roman" w:hint="eastAsia"/>
                <w:b/>
                <w:sz w:val="24"/>
              </w:rPr>
              <w:t>咨询机构</w:t>
            </w:r>
            <w:r>
              <w:rPr>
                <w:rFonts w:ascii="Times New Roman" w:hAnsi="Times New Roman"/>
                <w:b/>
                <w:sz w:val="24"/>
              </w:rPr>
              <w:t>法定代表人授权书（法定代表人（</w:t>
            </w:r>
            <w:r>
              <w:rPr>
                <w:rFonts w:ascii="Times New Roman" w:hAnsi="Times New Roman" w:hint="eastAsia"/>
                <w:b/>
                <w:sz w:val="24"/>
              </w:rPr>
              <w:t>或</w:t>
            </w:r>
            <w:r>
              <w:rPr>
                <w:rFonts w:ascii="Times New Roman" w:hAnsi="Times New Roman"/>
                <w:b/>
                <w:sz w:val="24"/>
              </w:rPr>
              <w:t>单位负责人）亲自签署全部相应投标文件和澄清答复文件除外）</w:t>
            </w:r>
          </w:p>
          <w:p w:rsidR="00CA3E10" w:rsidRDefault="00CF0D97">
            <w:pPr>
              <w:pStyle w:val="ab"/>
              <w:snapToGrid w:val="0"/>
              <w:spacing w:line="560" w:lineRule="exact"/>
              <w:rPr>
                <w:rFonts w:ascii="Times New Roman" w:hAnsi="Times New Roman"/>
                <w:b/>
                <w:sz w:val="24"/>
              </w:rPr>
            </w:pPr>
            <w:r>
              <w:rPr>
                <w:rFonts w:ascii="Times New Roman" w:hAnsi="Times New Roman"/>
                <w:b/>
                <w:sz w:val="24"/>
              </w:rPr>
              <w:t>1.</w:t>
            </w:r>
            <w:r>
              <w:rPr>
                <w:rFonts w:ascii="Times New Roman" w:hAnsi="Times New Roman" w:hint="eastAsia"/>
                <w:b/>
                <w:sz w:val="24"/>
              </w:rPr>
              <w:t>3</w:t>
            </w:r>
            <w:r>
              <w:rPr>
                <w:rFonts w:ascii="Times New Roman" w:hAnsi="Times New Roman"/>
                <w:b/>
                <w:sz w:val="24"/>
              </w:rPr>
              <w:t>参加本次采购活动前三年内在经营活动中无重大违法记录的声明</w:t>
            </w:r>
          </w:p>
          <w:p w:rsidR="00CA3E10" w:rsidRDefault="00CF0D97">
            <w:pPr>
              <w:pStyle w:val="Char31"/>
              <w:adjustRightInd w:val="0"/>
              <w:snapToGrid w:val="0"/>
              <w:spacing w:line="560" w:lineRule="exact"/>
              <w:jc w:val="left"/>
            </w:pPr>
            <w:r>
              <w:t>投标人参加本次采购活动前三年内，在经营活动中应没有重大违法记录。</w:t>
            </w:r>
          </w:p>
          <w:p w:rsidR="00CA3E10" w:rsidRDefault="00CF0D97">
            <w:pPr>
              <w:pStyle w:val="Char31"/>
              <w:adjustRightInd w:val="0"/>
              <w:snapToGrid w:val="0"/>
              <w:spacing w:line="560" w:lineRule="exact"/>
              <w:jc w:val="left"/>
            </w:pPr>
            <w:r>
              <w:t>(</w:t>
            </w:r>
            <w:r>
              <w:t>重大违法记录，是指</w:t>
            </w:r>
            <w:r>
              <w:rPr>
                <w:rFonts w:hint="eastAsia"/>
              </w:rPr>
              <w:t>咨询机构</w:t>
            </w:r>
            <w:r>
              <w:t>因违法经营受到刑事处罚或者责令停产停业、吊销许可证或者执照、较大数额罚款等行政处罚</w:t>
            </w:r>
            <w:r>
              <w:t>)</w:t>
            </w:r>
            <w:r>
              <w:t>。</w:t>
            </w:r>
          </w:p>
          <w:p w:rsidR="00CA3E10" w:rsidRDefault="00CF0D97">
            <w:pPr>
              <w:pStyle w:val="Char31"/>
              <w:adjustRightInd w:val="0"/>
              <w:snapToGrid w:val="0"/>
              <w:spacing w:line="560" w:lineRule="exact"/>
              <w:jc w:val="left"/>
              <w:rPr>
                <w:b/>
              </w:rPr>
            </w:pPr>
            <w:r>
              <w:rPr>
                <w:b/>
              </w:rPr>
              <w:t>1.</w:t>
            </w:r>
            <w:r>
              <w:rPr>
                <w:rFonts w:hint="eastAsia"/>
                <w:b/>
              </w:rPr>
              <w:t>4</w:t>
            </w:r>
            <w:r>
              <w:rPr>
                <w:rFonts w:hint="eastAsia"/>
                <w:b/>
              </w:rPr>
              <w:t>资质条件</w:t>
            </w:r>
            <w:r>
              <w:rPr>
                <w:b/>
              </w:rPr>
              <w:t>证明文件</w:t>
            </w:r>
          </w:p>
          <w:p w:rsidR="00CA3E10" w:rsidRDefault="00CF0D97">
            <w:pPr>
              <w:pStyle w:val="Char31"/>
              <w:adjustRightInd w:val="0"/>
              <w:snapToGrid w:val="0"/>
              <w:spacing w:line="560" w:lineRule="exact"/>
              <w:ind w:firstLineChars="200" w:firstLine="480"/>
              <w:jc w:val="left"/>
            </w:pPr>
            <w:r>
              <w:rPr>
                <w:rFonts w:hint="eastAsia"/>
              </w:rPr>
              <w:t>(1)</w:t>
            </w:r>
            <w:r>
              <w:rPr>
                <w:rFonts w:hint="eastAsia"/>
              </w:rPr>
              <w:t>投标人应持有有效的营业执照</w:t>
            </w:r>
            <w:r w:rsidR="008413BC">
              <w:rPr>
                <w:rFonts w:hint="eastAsia"/>
              </w:rPr>
              <w:t>，</w:t>
            </w:r>
            <w:r>
              <w:rPr>
                <w:rFonts w:hint="eastAsia"/>
              </w:rPr>
              <w:t>须</w:t>
            </w:r>
            <w:r>
              <w:t>提供营业执照副本复印件</w:t>
            </w:r>
            <w:r>
              <w:rPr>
                <w:rFonts w:hint="eastAsia"/>
              </w:rPr>
              <w:t>。</w:t>
            </w:r>
          </w:p>
          <w:p w:rsidR="00CA3E10" w:rsidRDefault="00CF0D97">
            <w:pPr>
              <w:pStyle w:val="Char31"/>
              <w:adjustRightInd w:val="0"/>
              <w:snapToGrid w:val="0"/>
              <w:spacing w:line="560" w:lineRule="exact"/>
              <w:ind w:firstLineChars="200" w:firstLine="480"/>
              <w:jc w:val="left"/>
            </w:pPr>
            <w:r>
              <w:rPr>
                <w:rFonts w:hint="eastAsia"/>
              </w:rPr>
              <w:t>(2)</w:t>
            </w:r>
            <w:r>
              <w:rPr>
                <w:rFonts w:hint="eastAsia"/>
              </w:rPr>
              <w:t>至少完成过一项轨道交通项目运营咨询服务业绩（</w:t>
            </w:r>
            <w:r>
              <w:rPr>
                <w:rFonts w:hint="eastAsia"/>
                <w:szCs w:val="24"/>
              </w:rPr>
              <w:t>或委托运营或运营筹备咨询或运营管理</w:t>
            </w:r>
            <w:r>
              <w:rPr>
                <w:rFonts w:hint="eastAsia"/>
              </w:rPr>
              <w:t>）或具备五年及以上的轨道交通项目运营经验（以试运营之</w:t>
            </w:r>
            <w:r>
              <w:rPr>
                <w:rFonts w:hint="eastAsia"/>
              </w:rPr>
              <w:lastRenderedPageBreak/>
              <w:t>日起计算）。须提供业绩合同</w:t>
            </w:r>
            <w:r>
              <w:t>复印件</w:t>
            </w:r>
            <w:r>
              <w:rPr>
                <w:rFonts w:hint="eastAsia"/>
              </w:rPr>
              <w:t>或</w:t>
            </w:r>
            <w:r>
              <w:rPr>
                <w:rFonts w:ascii="宋体" w:hAnsi="宋体" w:hint="eastAsia"/>
                <w:szCs w:val="24"/>
              </w:rPr>
              <w:t>运营企业市级及以上主管部门所出具的线路试运营证明材料复印件。</w:t>
            </w:r>
          </w:p>
          <w:p w:rsidR="00CA3E10" w:rsidRDefault="00CF0D97">
            <w:pPr>
              <w:pStyle w:val="Char31"/>
              <w:adjustRightInd w:val="0"/>
              <w:snapToGrid w:val="0"/>
              <w:spacing w:line="560" w:lineRule="exact"/>
              <w:jc w:val="left"/>
              <w:rPr>
                <w:b/>
              </w:rPr>
            </w:pPr>
            <w:r>
              <w:rPr>
                <w:b/>
              </w:rPr>
              <w:t>1.</w:t>
            </w:r>
            <w:r>
              <w:rPr>
                <w:rFonts w:hint="eastAsia"/>
                <w:b/>
              </w:rPr>
              <w:t>5</w:t>
            </w:r>
            <w:r>
              <w:rPr>
                <w:b/>
              </w:rPr>
              <w:t>依法缴纳税收和社会保障资金记录</w:t>
            </w:r>
          </w:p>
          <w:p w:rsidR="00CA3E10" w:rsidRDefault="00CF0D97">
            <w:pPr>
              <w:pStyle w:val="Char31"/>
              <w:adjustRightInd w:val="0"/>
              <w:snapToGrid w:val="0"/>
              <w:spacing w:line="560" w:lineRule="exact"/>
              <w:ind w:firstLineChars="200" w:firstLine="480"/>
            </w:pPr>
            <w:r>
              <w:t>以开标日期计算，投标人近六个月内任何一个月依法缴纳社会保障资金的证明单据的复印件，和近六个月内任何一个月依法缴纳税收</w:t>
            </w:r>
            <w:r>
              <w:t>(</w:t>
            </w:r>
            <w:r>
              <w:t>不包括涉税信息查询结果告知书</w:t>
            </w:r>
            <w:r>
              <w:t>)</w:t>
            </w:r>
            <w:r>
              <w:t>的证明单据的复印件。依法免税或不需要缴纳社会保障资金的投标人，应提供相应文件证明其依法免税或不需要缴纳社会保障资金。</w:t>
            </w:r>
          </w:p>
          <w:p w:rsidR="00CA3E10" w:rsidRDefault="00CF0D97">
            <w:pPr>
              <w:pStyle w:val="Char31"/>
              <w:adjustRightInd w:val="0"/>
              <w:snapToGrid w:val="0"/>
              <w:spacing w:line="560" w:lineRule="exact"/>
              <w:jc w:val="left"/>
              <w:rPr>
                <w:b/>
              </w:rPr>
            </w:pPr>
            <w:r>
              <w:rPr>
                <w:b/>
              </w:rPr>
              <w:t>1.</w:t>
            </w:r>
            <w:r>
              <w:rPr>
                <w:rFonts w:hint="eastAsia"/>
                <w:b/>
              </w:rPr>
              <w:t>6</w:t>
            </w:r>
            <w:r>
              <w:rPr>
                <w:b/>
              </w:rPr>
              <w:t>审计报告</w:t>
            </w:r>
          </w:p>
          <w:p w:rsidR="00CA3E10" w:rsidRDefault="00CF0D97">
            <w:pPr>
              <w:pStyle w:val="Char31"/>
              <w:adjustRightInd w:val="0"/>
              <w:snapToGrid w:val="0"/>
              <w:spacing w:line="560" w:lineRule="exact"/>
              <w:ind w:firstLineChars="200" w:firstLine="480"/>
              <w:jc w:val="left"/>
            </w:pPr>
            <w:r>
              <w:rPr>
                <w:rFonts w:hint="eastAsia"/>
              </w:rPr>
              <w:t>国内投标人应提供</w:t>
            </w:r>
            <w:r>
              <w:t>经审计的</w:t>
            </w:r>
            <w:r>
              <w:rPr>
                <w:rFonts w:hint="eastAsia"/>
              </w:rPr>
              <w:t>2017</w:t>
            </w:r>
            <w:r>
              <w:rPr>
                <w:rFonts w:hint="eastAsia"/>
              </w:rPr>
              <w:t>、</w:t>
            </w:r>
            <w:r>
              <w:rPr>
                <w:rFonts w:hint="eastAsia"/>
              </w:rPr>
              <w:t>2018</w:t>
            </w:r>
            <w:r>
              <w:rPr>
                <w:rFonts w:hint="eastAsia"/>
              </w:rPr>
              <w:t>、</w:t>
            </w:r>
            <w:r>
              <w:t>201</w:t>
            </w:r>
            <w:r>
              <w:rPr>
                <w:rFonts w:hint="eastAsia"/>
              </w:rPr>
              <w:t>9</w:t>
            </w:r>
            <w:r>
              <w:rPr>
                <w:rFonts w:hint="eastAsia"/>
              </w:rPr>
              <w:t>年</w:t>
            </w:r>
            <w:r>
              <w:t>度财务审计报告复印件</w:t>
            </w:r>
            <w:r>
              <w:rPr>
                <w:rFonts w:hint="eastAsia"/>
              </w:rPr>
              <w:t>(</w:t>
            </w:r>
            <w:r>
              <w:rPr>
                <w:rFonts w:ascii="宋体" w:hAnsi="宋体" w:cs="宋体" w:hint="eastAsia"/>
                <w:bCs/>
                <w:szCs w:val="24"/>
              </w:rPr>
              <w:t>仅需提供资产负债表、现金流量表、利润表和财务情况说明书的复印件</w:t>
            </w:r>
            <w:r>
              <w:rPr>
                <w:rFonts w:hint="eastAsia"/>
              </w:rPr>
              <w:t>)</w:t>
            </w:r>
          </w:p>
          <w:p w:rsidR="00CA3E10" w:rsidRDefault="00CF0D97">
            <w:pPr>
              <w:pStyle w:val="Char31"/>
              <w:adjustRightInd w:val="0"/>
              <w:snapToGrid w:val="0"/>
              <w:spacing w:line="560" w:lineRule="exact"/>
              <w:jc w:val="left"/>
              <w:rPr>
                <w:b/>
              </w:rPr>
            </w:pPr>
            <w:r>
              <w:rPr>
                <w:b/>
              </w:rPr>
              <w:t>1.</w:t>
            </w:r>
            <w:r>
              <w:rPr>
                <w:rFonts w:hint="eastAsia"/>
                <w:b/>
              </w:rPr>
              <w:t>7</w:t>
            </w:r>
            <w:r>
              <w:rPr>
                <w:b/>
              </w:rPr>
              <w:t>“</w:t>
            </w:r>
            <w:r>
              <w:rPr>
                <w:b/>
              </w:rPr>
              <w:t>信用中国</w:t>
            </w:r>
            <w:r>
              <w:rPr>
                <w:b/>
              </w:rPr>
              <w:t>”</w:t>
            </w:r>
            <w:r>
              <w:rPr>
                <w:b/>
              </w:rPr>
              <w:t>网站查询结果</w:t>
            </w:r>
          </w:p>
          <w:p w:rsidR="00CA3E10" w:rsidRDefault="00CF0D97">
            <w:pPr>
              <w:pStyle w:val="Char31"/>
              <w:adjustRightInd w:val="0"/>
              <w:snapToGrid w:val="0"/>
              <w:spacing w:line="560" w:lineRule="exact"/>
              <w:ind w:firstLineChars="200" w:firstLine="480"/>
            </w:pPr>
            <w:r>
              <w:t>投标人应打印在递交投标文件截止日期前</w:t>
            </w:r>
            <w:r>
              <w:t>20</w:t>
            </w:r>
            <w:r>
              <w:t>日内自身在</w:t>
            </w:r>
            <w:r>
              <w:t>“</w:t>
            </w:r>
            <w:r>
              <w:t>信用中国</w:t>
            </w:r>
            <w:r>
              <w:t>”</w:t>
            </w:r>
            <w:r>
              <w:t>网站</w:t>
            </w:r>
            <w:r>
              <w:t>(www.creditchina.gov.cn)</w:t>
            </w:r>
            <w:r>
              <w:t>网站中的信息，显示或标明查询日期。</w:t>
            </w:r>
          </w:p>
          <w:p w:rsidR="00CA3E10" w:rsidRDefault="00CF0D97">
            <w:pPr>
              <w:pStyle w:val="Char31"/>
              <w:adjustRightInd w:val="0"/>
              <w:snapToGrid w:val="0"/>
              <w:spacing w:line="560" w:lineRule="exact"/>
              <w:jc w:val="left"/>
            </w:pPr>
            <w:r>
              <w:t>根据查询结果，投标人不能是被列入在</w:t>
            </w:r>
            <w:r>
              <w:t>“</w:t>
            </w:r>
            <w:r>
              <w:t>信用中国</w:t>
            </w:r>
            <w:r>
              <w:t>”</w:t>
            </w:r>
            <w:r>
              <w:t>网站</w:t>
            </w:r>
            <w:r>
              <w:t xml:space="preserve">(www.creditchina.gov.cn) </w:t>
            </w:r>
            <w:r>
              <w:t>失信被执行人、重大税收违法案件当事人名单。</w:t>
            </w:r>
          </w:p>
          <w:p w:rsidR="00CA3E10" w:rsidRDefault="00CF0D97">
            <w:pPr>
              <w:pStyle w:val="Char31"/>
              <w:adjustRightInd w:val="0"/>
              <w:snapToGrid w:val="0"/>
              <w:spacing w:line="560" w:lineRule="exact"/>
              <w:ind w:firstLineChars="200" w:firstLine="480"/>
            </w:pPr>
            <w:r>
              <w:t>若投标人未被列入上述</w:t>
            </w:r>
            <w:r>
              <w:t>“</w:t>
            </w:r>
            <w:r>
              <w:t>信用中国</w:t>
            </w:r>
            <w:r>
              <w:t>”</w:t>
            </w:r>
            <w:r>
              <w:t>网站，请提供情况说明，并承诺具有良好的信用记录，未被列入失信被执行人、重大税收违法案件当事人名单（附承诺书原件，格式自拟，</w:t>
            </w:r>
            <w:r>
              <w:rPr>
                <w:rFonts w:hint="eastAsia"/>
              </w:rPr>
              <w:t>加盖咨询机构公章）。</w:t>
            </w:r>
          </w:p>
          <w:p w:rsidR="00CA3E10" w:rsidRDefault="00CF0D97">
            <w:pPr>
              <w:pStyle w:val="Char31"/>
              <w:adjustRightInd w:val="0"/>
              <w:snapToGrid w:val="0"/>
              <w:spacing w:line="560" w:lineRule="exact"/>
            </w:pPr>
            <w:r>
              <w:rPr>
                <w:b/>
              </w:rPr>
              <w:t>1.</w:t>
            </w:r>
            <w:r>
              <w:rPr>
                <w:rFonts w:hint="eastAsia"/>
                <w:b/>
              </w:rPr>
              <w:t>8</w:t>
            </w:r>
            <w:r>
              <w:rPr>
                <w:b/>
              </w:rPr>
              <w:t>廉洁承诺书</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sz w:val="24"/>
              </w:rPr>
              <w:lastRenderedPageBreak/>
              <w:t>10.2</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b/>
                <w:sz w:val="24"/>
              </w:rPr>
              <w:t>对联合体的要求：</w:t>
            </w:r>
            <w:r>
              <w:rPr>
                <w:rFonts w:hint="eastAsia"/>
                <w:bCs/>
                <w:sz w:val="24"/>
              </w:rPr>
              <w:t>不</w:t>
            </w:r>
            <w:r>
              <w:rPr>
                <w:sz w:val="24"/>
              </w:rPr>
              <w:t>接受联合体投标。</w:t>
            </w:r>
          </w:p>
          <w:p w:rsidR="00CA3E10" w:rsidRDefault="00CF0D97">
            <w:pPr>
              <w:adjustRightInd w:val="0"/>
              <w:snapToGrid w:val="0"/>
              <w:spacing w:line="560" w:lineRule="exact"/>
              <w:rPr>
                <w:bCs/>
                <w:sz w:val="24"/>
              </w:rPr>
            </w:pPr>
            <w:r>
              <w:rPr>
                <w:b/>
                <w:sz w:val="24"/>
              </w:rPr>
              <w:t>对转让、转包的要求：</w:t>
            </w:r>
            <w:r>
              <w:rPr>
                <w:bCs/>
                <w:sz w:val="24"/>
              </w:rPr>
              <w:t>不允许将中标项目和采购合同转让、转包给他人。</w:t>
            </w:r>
          </w:p>
          <w:p w:rsidR="00CA3E10" w:rsidRDefault="00CF0D97">
            <w:pPr>
              <w:adjustRightInd w:val="0"/>
              <w:snapToGrid w:val="0"/>
              <w:spacing w:line="560" w:lineRule="exact"/>
              <w:rPr>
                <w:sz w:val="24"/>
              </w:rPr>
            </w:pPr>
            <w:r>
              <w:rPr>
                <w:b/>
                <w:sz w:val="24"/>
              </w:rPr>
              <w:t>对分包的要求：</w:t>
            </w:r>
            <w:r>
              <w:rPr>
                <w:sz w:val="24"/>
              </w:rPr>
              <w:t>除非采购人允许，否则不允许分包。</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t>★</w:t>
            </w:r>
            <w:r>
              <w:rPr>
                <w:sz w:val="24"/>
              </w:rPr>
              <w:t>12.1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b/>
                <w:sz w:val="24"/>
              </w:rPr>
              <w:t>投标有效期</w:t>
            </w:r>
            <w:r>
              <w:rPr>
                <w:sz w:val="24"/>
              </w:rPr>
              <w:t>：不少于自投标截止之日起</w:t>
            </w:r>
            <w:r>
              <w:rPr>
                <w:sz w:val="24"/>
              </w:rPr>
              <w:t>90</w:t>
            </w:r>
            <w:r>
              <w:rPr>
                <w:sz w:val="24"/>
              </w:rPr>
              <w:t>个日历日。</w:t>
            </w:r>
          </w:p>
          <w:p w:rsidR="00CA3E10" w:rsidRDefault="00CF0D97">
            <w:pPr>
              <w:adjustRightInd w:val="0"/>
              <w:snapToGrid w:val="0"/>
              <w:spacing w:line="560" w:lineRule="exact"/>
              <w:rPr>
                <w:b/>
                <w:sz w:val="24"/>
              </w:rPr>
            </w:pPr>
            <w:r>
              <w:rPr>
                <w:b/>
                <w:sz w:val="24"/>
              </w:rPr>
              <w:lastRenderedPageBreak/>
              <w:t>不符合上述要求的投标为无效投标。</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lastRenderedPageBreak/>
              <w:t>★</w:t>
            </w:r>
            <w:r>
              <w:rPr>
                <w:sz w:val="24"/>
              </w:rPr>
              <w:t>12.2</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b/>
                <w:sz w:val="24"/>
              </w:rPr>
            </w:pPr>
            <w:r>
              <w:rPr>
                <w:b/>
                <w:sz w:val="24"/>
              </w:rPr>
              <w:t>投标保证金金额</w:t>
            </w:r>
            <w:r>
              <w:rPr>
                <w:rFonts w:hint="eastAsia"/>
                <w:b/>
                <w:sz w:val="24"/>
              </w:rPr>
              <w:t>及形式</w:t>
            </w:r>
            <w:r>
              <w:rPr>
                <w:sz w:val="24"/>
              </w:rPr>
              <w:t>：</w:t>
            </w:r>
            <w:r>
              <w:rPr>
                <w:rFonts w:hint="eastAsia"/>
                <w:b/>
                <w:bCs/>
                <w:kern w:val="2"/>
                <w:sz w:val="24"/>
              </w:rPr>
              <w:t>金额为</w:t>
            </w:r>
            <w:r>
              <w:rPr>
                <w:rFonts w:hint="eastAsia"/>
                <w:b/>
                <w:bCs/>
                <w:kern w:val="2"/>
                <w:sz w:val="24"/>
              </w:rPr>
              <w:t>10</w:t>
            </w:r>
            <w:r>
              <w:rPr>
                <w:rFonts w:hint="eastAsia"/>
                <w:b/>
                <w:bCs/>
                <w:kern w:val="2"/>
                <w:sz w:val="24"/>
              </w:rPr>
              <w:t>万元，以保函形式提供。</w:t>
            </w:r>
          </w:p>
        </w:tc>
      </w:tr>
      <w:tr w:rsidR="00CA3E10">
        <w:trPr>
          <w:trHeight w:val="581"/>
        </w:trPr>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sz w:val="24"/>
              </w:rPr>
              <w:t>13.1</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rFonts w:ascii="宋体" w:hAnsi="宋体" w:cs="宋体" w:hint="eastAsia"/>
              </w:rPr>
              <w:t>★</w:t>
            </w:r>
            <w:r>
              <w:rPr>
                <w:b/>
                <w:kern w:val="2"/>
                <w:sz w:val="24"/>
              </w:rPr>
              <w:t>(1)</w:t>
            </w:r>
            <w:r>
              <w:rPr>
                <w:b/>
                <w:kern w:val="2"/>
                <w:sz w:val="24"/>
              </w:rPr>
              <w:t>需提供的份数：正本（其中资格文件单独装订）</w:t>
            </w:r>
            <w:r>
              <w:rPr>
                <w:b/>
                <w:kern w:val="2"/>
                <w:sz w:val="24"/>
              </w:rPr>
              <w:t>1</w:t>
            </w:r>
            <w:r>
              <w:rPr>
                <w:b/>
                <w:kern w:val="2"/>
                <w:sz w:val="24"/>
              </w:rPr>
              <w:t>份，副本（其中资格文件单独装订）</w:t>
            </w:r>
            <w:r>
              <w:rPr>
                <w:rFonts w:hint="eastAsia"/>
                <w:b/>
                <w:kern w:val="2"/>
                <w:sz w:val="24"/>
              </w:rPr>
              <w:t>2</w:t>
            </w:r>
            <w:r>
              <w:rPr>
                <w:b/>
                <w:kern w:val="2"/>
                <w:sz w:val="24"/>
              </w:rPr>
              <w:t>份，并提供电子文档一份</w:t>
            </w:r>
            <w:r>
              <w:rPr>
                <w:rFonts w:hint="eastAsia"/>
                <w:b/>
                <w:kern w:val="2"/>
                <w:sz w:val="24"/>
              </w:rPr>
              <w:t>（以</w:t>
            </w:r>
            <w:r>
              <w:rPr>
                <w:rFonts w:hint="eastAsia"/>
                <w:b/>
                <w:kern w:val="2"/>
                <w:sz w:val="24"/>
              </w:rPr>
              <w:t>U</w:t>
            </w:r>
            <w:r>
              <w:rPr>
                <w:rFonts w:hint="eastAsia"/>
                <w:b/>
                <w:kern w:val="2"/>
                <w:sz w:val="24"/>
              </w:rPr>
              <w:t>盘形式提供）</w:t>
            </w:r>
            <w:r>
              <w:rPr>
                <w:b/>
                <w:kern w:val="2"/>
                <w:sz w:val="24"/>
              </w:rPr>
              <w:t>。</w:t>
            </w:r>
            <w:r>
              <w:rPr>
                <w:sz w:val="24"/>
              </w:rPr>
              <w:t>副本应是正本清晰的复印件。</w:t>
            </w:r>
            <w:r>
              <w:rPr>
                <w:b/>
                <w:bCs/>
                <w:sz w:val="24"/>
              </w:rPr>
              <w:t>投标文件正本、副本均需采用胶装，不得采用活页装订</w:t>
            </w:r>
            <w:r>
              <w:rPr>
                <w:rFonts w:hint="eastAsia"/>
                <w:b/>
                <w:bCs/>
                <w:sz w:val="24"/>
              </w:rPr>
              <w:t>，正本封面应加盖投标单位公章、法定代表人或授权委托人的签字（或盖章）</w:t>
            </w:r>
            <w:r>
              <w:rPr>
                <w:sz w:val="24"/>
              </w:rPr>
              <w:t>。</w:t>
            </w:r>
          </w:p>
          <w:p w:rsidR="00CA3E10" w:rsidRDefault="00CF0D97">
            <w:pPr>
              <w:snapToGrid w:val="0"/>
              <w:spacing w:line="560" w:lineRule="exact"/>
              <w:jc w:val="left"/>
              <w:rPr>
                <w:b/>
                <w:kern w:val="2"/>
                <w:sz w:val="24"/>
              </w:rPr>
            </w:pPr>
            <w:r>
              <w:rPr>
                <w:b/>
                <w:kern w:val="2"/>
                <w:sz w:val="24"/>
              </w:rPr>
              <w:t>不符合上述要求的投标为无效投标。</w:t>
            </w:r>
          </w:p>
          <w:p w:rsidR="00CA3E10" w:rsidRDefault="00CF0D97">
            <w:pPr>
              <w:snapToGrid w:val="0"/>
              <w:spacing w:line="560" w:lineRule="exact"/>
              <w:jc w:val="left"/>
              <w:rPr>
                <w:b/>
                <w:kern w:val="2"/>
                <w:sz w:val="24"/>
              </w:rPr>
            </w:pPr>
            <w:r>
              <w:rPr>
                <w:sz w:val="24"/>
              </w:rPr>
              <w:t>投标文件</w:t>
            </w:r>
            <w:r>
              <w:rPr>
                <w:rFonts w:hint="eastAsia"/>
                <w:sz w:val="24"/>
              </w:rPr>
              <w:t>需</w:t>
            </w:r>
            <w:r>
              <w:rPr>
                <w:sz w:val="24"/>
              </w:rPr>
              <w:t>尽量采用双面打印或印刷。</w:t>
            </w:r>
          </w:p>
          <w:p w:rsidR="00CA3E10" w:rsidRDefault="00CF0D97">
            <w:pPr>
              <w:adjustRightInd w:val="0"/>
              <w:snapToGrid w:val="0"/>
              <w:spacing w:line="560" w:lineRule="exact"/>
              <w:rPr>
                <w:sz w:val="24"/>
              </w:rPr>
            </w:pPr>
            <w:r>
              <w:rPr>
                <w:sz w:val="24"/>
              </w:rPr>
              <w:t>(2)</w:t>
            </w:r>
            <w:r>
              <w:rPr>
                <w:sz w:val="24"/>
              </w:rPr>
              <w:t>投标文件电子文档版应包括全部正本文件的</w:t>
            </w:r>
            <w:r>
              <w:rPr>
                <w:rFonts w:hint="eastAsia"/>
                <w:sz w:val="24"/>
              </w:rPr>
              <w:t>可编辑文档</w:t>
            </w:r>
            <w:r>
              <w:rPr>
                <w:sz w:val="24"/>
              </w:rPr>
              <w:t>。电子文档内容和投标文件正本必须完全一致，不能有缺漏。该电子文档将用于长期存档。因电子文档与正本文件不一致产生的后果由投标人自行承担。</w:t>
            </w:r>
          </w:p>
          <w:p w:rsidR="00CA3E10" w:rsidRDefault="00CF0D97">
            <w:pPr>
              <w:adjustRightInd w:val="0"/>
              <w:snapToGrid w:val="0"/>
              <w:spacing w:line="560" w:lineRule="exact"/>
              <w:rPr>
                <w:sz w:val="24"/>
              </w:rPr>
            </w:pPr>
            <w:r>
              <w:rPr>
                <w:sz w:val="24"/>
              </w:rPr>
              <w:t>(3)</w:t>
            </w:r>
            <w:r>
              <w:rPr>
                <w:sz w:val="24"/>
              </w:rPr>
              <w:t>随投标文件，投标人需递交单独密封的开标一览表</w:t>
            </w:r>
            <w:r>
              <w:rPr>
                <w:sz w:val="24"/>
              </w:rPr>
              <w:t>1</w:t>
            </w:r>
            <w:r>
              <w:rPr>
                <w:sz w:val="24"/>
              </w:rPr>
              <w:t>份和单独密封的投标文件电子文档</w:t>
            </w:r>
            <w:r>
              <w:rPr>
                <w:sz w:val="24"/>
              </w:rPr>
              <w:t>1</w:t>
            </w:r>
            <w:r>
              <w:rPr>
                <w:sz w:val="24"/>
              </w:rPr>
              <w:t>份。</w:t>
            </w:r>
          </w:p>
          <w:p w:rsidR="00CA3E10" w:rsidRDefault="00CF0D97">
            <w:pPr>
              <w:adjustRightInd w:val="0"/>
              <w:snapToGrid w:val="0"/>
              <w:spacing w:line="560" w:lineRule="exact"/>
              <w:rPr>
                <w:sz w:val="24"/>
              </w:rPr>
            </w:pPr>
            <w:r>
              <w:rPr>
                <w:rFonts w:hint="eastAsia"/>
                <w:sz w:val="24"/>
              </w:rPr>
              <w:t>（</w:t>
            </w:r>
            <w:r>
              <w:rPr>
                <w:rFonts w:hint="eastAsia"/>
                <w:sz w:val="24"/>
              </w:rPr>
              <w:t>4</w:t>
            </w:r>
            <w:r>
              <w:rPr>
                <w:rFonts w:hint="eastAsia"/>
                <w:sz w:val="24"/>
              </w:rPr>
              <w:t>）投标语言文字：中文。</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jc w:val="center"/>
              <w:rPr>
                <w:sz w:val="24"/>
              </w:rPr>
            </w:pPr>
            <w:r>
              <w:rPr>
                <w:rFonts w:ascii="宋体" w:hAnsi="宋体" w:cs="宋体" w:hint="eastAsia"/>
              </w:rPr>
              <w:t>★</w:t>
            </w:r>
            <w:r>
              <w:rPr>
                <w:sz w:val="24"/>
              </w:rPr>
              <w:t>20.4</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pStyle w:val="ab"/>
              <w:snapToGrid w:val="0"/>
              <w:spacing w:line="560" w:lineRule="exact"/>
              <w:jc w:val="left"/>
              <w:rPr>
                <w:rFonts w:ascii="Times New Roman" w:hAnsi="Times New Roman"/>
                <w:b/>
                <w:sz w:val="24"/>
              </w:rPr>
            </w:pPr>
            <w:r>
              <w:rPr>
                <w:rFonts w:ascii="Times New Roman" w:hAnsi="Times New Roman"/>
                <w:b/>
                <w:sz w:val="24"/>
              </w:rPr>
              <w:t>若投标人或投标文件中出现下列情况之一的，其投标无效（即投标将被拒绝）：</w:t>
            </w:r>
          </w:p>
          <w:p w:rsidR="00CA3E10" w:rsidRDefault="00CF0D97">
            <w:pPr>
              <w:pStyle w:val="1a"/>
              <w:snapToGrid w:val="0"/>
              <w:spacing w:line="560" w:lineRule="exact"/>
              <w:jc w:val="left"/>
              <w:rPr>
                <w:rFonts w:ascii="Times New Roman" w:hAnsi="Times New Roman"/>
                <w:sz w:val="24"/>
              </w:rPr>
            </w:pPr>
            <w:r>
              <w:rPr>
                <w:rFonts w:ascii="Times New Roman" w:hAnsi="Times New Roman"/>
                <w:sz w:val="24"/>
              </w:rPr>
              <w:t>1</w:t>
            </w:r>
            <w:r>
              <w:rPr>
                <w:rFonts w:ascii="Times New Roman" w:hAnsi="Times New Roman"/>
                <w:sz w:val="24"/>
              </w:rPr>
              <w:t>．投标文件</w:t>
            </w:r>
            <w:r>
              <w:rPr>
                <w:rFonts w:ascii="Times New Roman" w:hAnsi="Times New Roman" w:hint="eastAsia"/>
                <w:sz w:val="24"/>
              </w:rPr>
              <w:t>未</w:t>
            </w:r>
            <w:r>
              <w:rPr>
                <w:rFonts w:ascii="Times New Roman" w:hAnsi="Times New Roman"/>
                <w:sz w:val="24"/>
              </w:rPr>
              <w:t>密封</w:t>
            </w:r>
            <w:r>
              <w:rPr>
                <w:rFonts w:ascii="Times New Roman" w:hAnsi="Times New Roman" w:hint="eastAsia"/>
                <w:sz w:val="24"/>
              </w:rPr>
              <w:t>的</w:t>
            </w:r>
            <w:r>
              <w:rPr>
                <w:rFonts w:ascii="Times New Roman" w:hAnsi="Times New Roman"/>
                <w:sz w:val="24"/>
              </w:rPr>
              <w:t>。</w:t>
            </w:r>
          </w:p>
          <w:p w:rsidR="00CA3E10" w:rsidRDefault="00CF0D97">
            <w:pPr>
              <w:pStyle w:val="1a"/>
              <w:snapToGrid w:val="0"/>
              <w:spacing w:line="560" w:lineRule="exact"/>
              <w:jc w:val="left"/>
              <w:rPr>
                <w:rFonts w:ascii="Times New Roman" w:hAnsi="Times New Roman"/>
                <w:sz w:val="24"/>
              </w:rPr>
            </w:pPr>
            <w:r>
              <w:rPr>
                <w:rFonts w:ascii="Times New Roman" w:hAnsi="Times New Roman"/>
                <w:sz w:val="24"/>
              </w:rPr>
              <w:t xml:space="preserve">2. </w:t>
            </w:r>
            <w:r>
              <w:rPr>
                <w:rFonts w:ascii="Times New Roman" w:hAnsi="Times New Roman"/>
                <w:sz w:val="24"/>
              </w:rPr>
              <w:t>有招标文件第一章第</w:t>
            </w:r>
            <w:r>
              <w:rPr>
                <w:rFonts w:ascii="Times New Roman" w:hAnsi="Times New Roman"/>
                <w:sz w:val="24"/>
              </w:rPr>
              <w:t>2</w:t>
            </w:r>
            <w:r>
              <w:rPr>
                <w:rFonts w:ascii="Times New Roman" w:hAnsi="Times New Roman"/>
                <w:sz w:val="24"/>
              </w:rPr>
              <w:t>款中规定的投标应当被拒绝的情况。</w:t>
            </w:r>
          </w:p>
          <w:p w:rsidR="00CA3E10" w:rsidRDefault="00CF0D97">
            <w:pPr>
              <w:pStyle w:val="1a"/>
              <w:snapToGrid w:val="0"/>
              <w:spacing w:line="560" w:lineRule="exact"/>
              <w:jc w:val="left"/>
              <w:rPr>
                <w:rFonts w:ascii="Times New Roman" w:hAnsi="Times New Roman"/>
                <w:sz w:val="24"/>
              </w:rPr>
            </w:pPr>
            <w:r>
              <w:rPr>
                <w:rFonts w:ascii="Times New Roman" w:hAnsi="Times New Roman"/>
                <w:sz w:val="24"/>
              </w:rPr>
              <w:t xml:space="preserve">3. </w:t>
            </w:r>
            <w:r>
              <w:rPr>
                <w:rFonts w:ascii="Times New Roman" w:hAnsi="Times New Roman"/>
                <w:sz w:val="24"/>
              </w:rPr>
              <w:t>有招标文件第二章第三部分投标人须知第</w:t>
            </w:r>
            <w:r>
              <w:rPr>
                <w:rFonts w:ascii="Times New Roman" w:hAnsi="Times New Roman"/>
                <w:sz w:val="24"/>
              </w:rPr>
              <w:t>2</w:t>
            </w:r>
            <w:r>
              <w:rPr>
                <w:rFonts w:ascii="Times New Roman" w:hAnsi="Times New Roman"/>
                <w:sz w:val="24"/>
              </w:rPr>
              <w:t>款中规定的投标应当被拒绝的情况。</w:t>
            </w:r>
          </w:p>
          <w:p w:rsidR="00CA3E10" w:rsidRDefault="00CF0D97">
            <w:pPr>
              <w:spacing w:line="560" w:lineRule="exact"/>
              <w:rPr>
                <w:kern w:val="2"/>
                <w:sz w:val="24"/>
              </w:rPr>
            </w:pPr>
            <w:r>
              <w:rPr>
                <w:kern w:val="2"/>
                <w:sz w:val="24"/>
              </w:rPr>
              <w:t xml:space="preserve">4. </w:t>
            </w:r>
            <w:r>
              <w:rPr>
                <w:kern w:val="2"/>
                <w:sz w:val="24"/>
              </w:rPr>
              <w:t>不符合本投标资料表第</w:t>
            </w:r>
            <w:r>
              <w:rPr>
                <w:kern w:val="2"/>
                <w:sz w:val="24"/>
              </w:rPr>
              <w:t>9.1</w:t>
            </w:r>
            <w:r>
              <w:rPr>
                <w:kern w:val="2"/>
                <w:sz w:val="24"/>
              </w:rPr>
              <w:t>款、第</w:t>
            </w:r>
            <w:r>
              <w:rPr>
                <w:kern w:val="2"/>
                <w:sz w:val="24"/>
              </w:rPr>
              <w:t>9.2</w:t>
            </w:r>
            <w:r>
              <w:rPr>
                <w:kern w:val="2"/>
                <w:sz w:val="24"/>
              </w:rPr>
              <w:t>款和付款的相关规定。</w:t>
            </w:r>
          </w:p>
          <w:p w:rsidR="00CA3E10" w:rsidRDefault="00CF0D97">
            <w:pPr>
              <w:pStyle w:val="1a"/>
              <w:snapToGrid w:val="0"/>
              <w:spacing w:line="560" w:lineRule="exact"/>
              <w:jc w:val="left"/>
              <w:rPr>
                <w:rFonts w:ascii="Times New Roman" w:hAnsi="Times New Roman"/>
                <w:sz w:val="24"/>
              </w:rPr>
            </w:pPr>
            <w:r>
              <w:rPr>
                <w:rFonts w:ascii="Times New Roman" w:hAnsi="Times New Roman" w:hint="eastAsia"/>
                <w:sz w:val="24"/>
              </w:rPr>
              <w:t>5</w:t>
            </w:r>
            <w:r>
              <w:rPr>
                <w:rFonts w:ascii="Times New Roman" w:hAnsi="Times New Roman"/>
                <w:sz w:val="24"/>
              </w:rPr>
              <w:t xml:space="preserve">. </w:t>
            </w:r>
            <w:r>
              <w:rPr>
                <w:rFonts w:ascii="Times New Roman" w:hAnsi="Times New Roman"/>
                <w:sz w:val="24"/>
              </w:rPr>
              <w:t>有本投标资料表第</w:t>
            </w:r>
            <w:r>
              <w:rPr>
                <w:rFonts w:ascii="Times New Roman" w:hAnsi="Times New Roman"/>
                <w:sz w:val="24"/>
              </w:rPr>
              <w:t>10.1</w:t>
            </w:r>
            <w:r>
              <w:rPr>
                <w:rFonts w:ascii="Times New Roman" w:hAnsi="Times New Roman"/>
                <w:sz w:val="24"/>
              </w:rPr>
              <w:t>款、第</w:t>
            </w:r>
            <w:r>
              <w:rPr>
                <w:rFonts w:ascii="Times New Roman" w:hAnsi="Times New Roman"/>
                <w:sz w:val="24"/>
              </w:rPr>
              <w:t>10.2</w:t>
            </w:r>
            <w:r>
              <w:rPr>
                <w:rFonts w:ascii="Times New Roman" w:hAnsi="Times New Roman"/>
                <w:sz w:val="24"/>
              </w:rPr>
              <w:t>款中规定的投标应当被拒绝的情况。</w:t>
            </w:r>
          </w:p>
          <w:p w:rsidR="00CA3E10" w:rsidRDefault="00CF0D97">
            <w:pPr>
              <w:pStyle w:val="1a"/>
              <w:snapToGrid w:val="0"/>
              <w:spacing w:line="560" w:lineRule="exact"/>
              <w:jc w:val="left"/>
              <w:rPr>
                <w:rFonts w:ascii="Times New Roman" w:hAnsi="Times New Roman"/>
                <w:sz w:val="24"/>
              </w:rPr>
            </w:pPr>
            <w:r>
              <w:rPr>
                <w:rFonts w:ascii="Times New Roman" w:hAnsi="Times New Roman" w:hint="eastAsia"/>
                <w:sz w:val="24"/>
              </w:rPr>
              <w:t>6</w:t>
            </w:r>
            <w:r>
              <w:rPr>
                <w:rFonts w:ascii="Times New Roman" w:hAnsi="Times New Roman"/>
                <w:sz w:val="24"/>
              </w:rPr>
              <w:t xml:space="preserve">. </w:t>
            </w:r>
            <w:r>
              <w:rPr>
                <w:rFonts w:ascii="Times New Roman" w:hAnsi="Times New Roman"/>
                <w:sz w:val="24"/>
              </w:rPr>
              <w:t>投标有效期不符合招标文件要求</w:t>
            </w:r>
            <w:r>
              <w:rPr>
                <w:rFonts w:ascii="Times New Roman" w:hAnsi="Times New Roman" w:hint="eastAsia"/>
                <w:sz w:val="24"/>
              </w:rPr>
              <w:t>（本条不适用）</w:t>
            </w:r>
            <w:r>
              <w:rPr>
                <w:rFonts w:ascii="Times New Roman" w:hAnsi="Times New Roman"/>
                <w:sz w:val="24"/>
              </w:rPr>
              <w:t>。</w:t>
            </w:r>
          </w:p>
          <w:p w:rsidR="00CA3E10" w:rsidRDefault="00CF0D97">
            <w:pPr>
              <w:pStyle w:val="1a"/>
              <w:snapToGrid w:val="0"/>
              <w:spacing w:line="560" w:lineRule="exact"/>
              <w:jc w:val="left"/>
              <w:rPr>
                <w:rFonts w:ascii="Times New Roman" w:hAnsi="Times New Roman"/>
                <w:sz w:val="24"/>
              </w:rPr>
            </w:pPr>
            <w:r>
              <w:rPr>
                <w:rFonts w:ascii="Times New Roman" w:hAnsi="Times New Roman" w:hint="eastAsia"/>
                <w:sz w:val="24"/>
              </w:rPr>
              <w:t>7</w:t>
            </w:r>
            <w:r>
              <w:rPr>
                <w:rFonts w:ascii="Times New Roman" w:hAnsi="Times New Roman"/>
                <w:sz w:val="24"/>
              </w:rPr>
              <w:t xml:space="preserve">. </w:t>
            </w:r>
            <w:r>
              <w:rPr>
                <w:rFonts w:ascii="Times New Roman" w:hAnsi="Times New Roman"/>
                <w:sz w:val="24"/>
              </w:rPr>
              <w:t>无商务条款偏离表或技术</w:t>
            </w:r>
            <w:r>
              <w:rPr>
                <w:rFonts w:ascii="Times New Roman" w:hAnsi="Times New Roman"/>
                <w:sz w:val="24"/>
              </w:rPr>
              <w:t>/</w:t>
            </w:r>
            <w:r>
              <w:rPr>
                <w:rFonts w:ascii="Times New Roman" w:hAnsi="Times New Roman"/>
                <w:sz w:val="24"/>
              </w:rPr>
              <w:t>服务响应及偏离表；或未按招标文件要求的统一</w:t>
            </w:r>
            <w:r>
              <w:rPr>
                <w:rFonts w:ascii="Times New Roman" w:hAnsi="Times New Roman"/>
                <w:sz w:val="24"/>
              </w:rPr>
              <w:lastRenderedPageBreak/>
              <w:t>固定格式（若有）进行应答。</w:t>
            </w:r>
          </w:p>
          <w:p w:rsidR="00CA3E10" w:rsidRDefault="00CF0D97">
            <w:pPr>
              <w:pStyle w:val="1a"/>
              <w:snapToGrid w:val="0"/>
              <w:spacing w:line="560" w:lineRule="exact"/>
              <w:jc w:val="left"/>
              <w:rPr>
                <w:rFonts w:ascii="Times New Roman" w:hAnsi="Times New Roman"/>
                <w:sz w:val="24"/>
              </w:rPr>
            </w:pPr>
            <w:r>
              <w:rPr>
                <w:rFonts w:ascii="Times New Roman" w:hAnsi="Times New Roman" w:hint="eastAsia"/>
                <w:sz w:val="24"/>
              </w:rPr>
              <w:t>8</w:t>
            </w:r>
            <w:r>
              <w:rPr>
                <w:rFonts w:ascii="Times New Roman" w:hAnsi="Times New Roman"/>
                <w:sz w:val="24"/>
              </w:rPr>
              <w:t>.</w:t>
            </w:r>
            <w:r>
              <w:rPr>
                <w:rFonts w:ascii="Times New Roman" w:hAnsi="Times New Roman"/>
                <w:sz w:val="24"/>
              </w:rPr>
              <w:t>未按招标文件第四章中标有</w:t>
            </w:r>
            <w:r>
              <w:rPr>
                <w:rFonts w:ascii="Times New Roman" w:hAnsi="Times New Roman"/>
                <w:sz w:val="24"/>
              </w:rPr>
              <w:t>“</w:t>
            </w:r>
            <w:r>
              <w:rPr>
                <w:rFonts w:hAnsi="宋体" w:cs="宋体" w:hint="eastAsia"/>
                <w:sz w:val="24"/>
              </w:rPr>
              <w:t>★</w:t>
            </w:r>
            <w:r>
              <w:rPr>
                <w:rFonts w:ascii="Times New Roman" w:hAnsi="Times New Roman"/>
                <w:sz w:val="24"/>
              </w:rPr>
              <w:t>”</w:t>
            </w:r>
            <w:r>
              <w:rPr>
                <w:rFonts w:ascii="Times New Roman" w:hAnsi="Times New Roman"/>
                <w:sz w:val="24"/>
              </w:rPr>
              <w:t>号附件的要求提供相关投标文件并按要求签字、盖章。（另有规定的除外）</w:t>
            </w:r>
          </w:p>
          <w:p w:rsidR="00CA3E10" w:rsidRDefault="00CF0D97">
            <w:pPr>
              <w:pStyle w:val="1a"/>
              <w:snapToGrid w:val="0"/>
              <w:spacing w:line="560" w:lineRule="exact"/>
              <w:jc w:val="left"/>
              <w:rPr>
                <w:rFonts w:ascii="Times New Roman" w:hAnsi="Times New Roman"/>
                <w:sz w:val="24"/>
              </w:rPr>
            </w:pPr>
            <w:r>
              <w:rPr>
                <w:rFonts w:ascii="Times New Roman" w:hAnsi="Times New Roman" w:hint="eastAsia"/>
                <w:sz w:val="24"/>
              </w:rPr>
              <w:t>9</w:t>
            </w:r>
            <w:r>
              <w:rPr>
                <w:rFonts w:ascii="Times New Roman" w:hAnsi="Times New Roman"/>
                <w:sz w:val="24"/>
              </w:rPr>
              <w:t>.</w:t>
            </w:r>
            <w:r>
              <w:rPr>
                <w:rFonts w:ascii="Times New Roman" w:hAnsi="Times New Roman"/>
                <w:sz w:val="24"/>
              </w:rPr>
              <w:t>投标文件中被要求签字的文件未按招标文件要求签字，或投标文件中被要求盖章的文件未按招标文件要求盖章。</w:t>
            </w:r>
          </w:p>
          <w:p w:rsidR="00CA3E10" w:rsidRDefault="00CF0D97">
            <w:pPr>
              <w:pStyle w:val="1a"/>
              <w:snapToGrid w:val="0"/>
              <w:spacing w:line="560" w:lineRule="exact"/>
              <w:jc w:val="left"/>
              <w:rPr>
                <w:rFonts w:ascii="Times New Roman" w:hAnsi="Times New Roman"/>
                <w:sz w:val="24"/>
                <w:szCs w:val="24"/>
              </w:rPr>
            </w:pPr>
            <w:r>
              <w:rPr>
                <w:rFonts w:ascii="Times New Roman" w:hAnsi="Times New Roman" w:hint="eastAsia"/>
                <w:sz w:val="24"/>
                <w:szCs w:val="24"/>
              </w:rPr>
              <w:t>10</w:t>
            </w:r>
            <w:r>
              <w:rPr>
                <w:rFonts w:ascii="Times New Roman" w:hAnsi="Times New Roman"/>
                <w:sz w:val="24"/>
              </w:rPr>
              <w:t>.</w:t>
            </w:r>
            <w:r>
              <w:rPr>
                <w:rFonts w:ascii="Times New Roman" w:hAnsi="Times New Roman"/>
                <w:sz w:val="24"/>
                <w:szCs w:val="24"/>
              </w:rPr>
              <w:t>投标文件有重大缺漏、或有重大负偏离，未能实质上满足招标文件要求。</w:t>
            </w:r>
          </w:p>
          <w:p w:rsidR="00CA3E10" w:rsidRDefault="00CF0D97">
            <w:pPr>
              <w:pStyle w:val="1a"/>
              <w:snapToGrid w:val="0"/>
              <w:spacing w:line="560" w:lineRule="exact"/>
              <w:jc w:val="left"/>
              <w:rPr>
                <w:rFonts w:ascii="Times New Roman" w:hAnsi="Times New Roman"/>
                <w:sz w:val="24"/>
                <w:szCs w:val="24"/>
              </w:rPr>
            </w:pPr>
            <w:r>
              <w:rPr>
                <w:rFonts w:ascii="Times New Roman" w:hAnsi="Times New Roman" w:hint="eastAsia"/>
                <w:sz w:val="24"/>
                <w:szCs w:val="24"/>
              </w:rPr>
              <w:t>11</w:t>
            </w:r>
            <w:r>
              <w:rPr>
                <w:rFonts w:ascii="Times New Roman" w:hAnsi="Times New Roman"/>
                <w:sz w:val="24"/>
                <w:szCs w:val="24"/>
              </w:rPr>
              <w:t xml:space="preserve">. </w:t>
            </w:r>
            <w:r>
              <w:rPr>
                <w:rFonts w:ascii="Times New Roman" w:hAnsi="Times New Roman"/>
                <w:sz w:val="24"/>
                <w:szCs w:val="24"/>
              </w:rPr>
              <w:t>投标中有不为评标委员会所接受的其他重大偏离、先决条件或其他情况（例如：评标委员会认为投标价明显低于履约成本时可拒绝该投标）。</w:t>
            </w:r>
          </w:p>
          <w:p w:rsidR="00CA3E10" w:rsidRDefault="00CF0D97">
            <w:pPr>
              <w:adjustRightInd w:val="0"/>
              <w:snapToGrid w:val="0"/>
              <w:spacing w:line="560" w:lineRule="exact"/>
              <w:ind w:left="312" w:hangingChars="130" w:hanging="312"/>
              <w:jc w:val="left"/>
              <w:rPr>
                <w:sz w:val="24"/>
              </w:rPr>
            </w:pPr>
            <w:r>
              <w:rPr>
                <w:rFonts w:hint="eastAsia"/>
                <w:sz w:val="24"/>
              </w:rPr>
              <w:t>12</w:t>
            </w:r>
            <w:r>
              <w:rPr>
                <w:sz w:val="24"/>
              </w:rPr>
              <w:t>.</w:t>
            </w:r>
            <w:r>
              <w:rPr>
                <w:sz w:val="24"/>
              </w:rPr>
              <w:t>投标文件中有选择性报价或选择方案（招标文件允许的情况除外）。</w:t>
            </w:r>
          </w:p>
          <w:p w:rsidR="00CA3E10" w:rsidRDefault="00CF0D97" w:rsidP="00D67115">
            <w:pPr>
              <w:tabs>
                <w:tab w:val="left" w:pos="0"/>
              </w:tabs>
              <w:adjustRightInd w:val="0"/>
              <w:snapToGrid w:val="0"/>
              <w:spacing w:line="560" w:lineRule="exact"/>
              <w:ind w:left="10" w:hangingChars="4" w:hanging="10"/>
              <w:jc w:val="left"/>
              <w:rPr>
                <w:sz w:val="24"/>
              </w:rPr>
            </w:pPr>
            <w:r>
              <w:rPr>
                <w:rFonts w:hint="eastAsia"/>
                <w:sz w:val="24"/>
              </w:rPr>
              <w:t>13</w:t>
            </w:r>
            <w:r>
              <w:rPr>
                <w:sz w:val="24"/>
              </w:rPr>
              <w:t>.</w:t>
            </w:r>
            <w:r>
              <w:rPr>
                <w:sz w:val="24"/>
              </w:rPr>
              <w:t>同一投标人提交了两个或两个以上不同内容的投标文件时，则其所有投标都将被拒绝（招标文件允许的情况除外）。</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hint="eastAsia"/>
                <w:bCs/>
                <w:sz w:val="24"/>
              </w:rPr>
              <w:t>14</w:t>
            </w:r>
            <w:r>
              <w:rPr>
                <w:rFonts w:ascii="Times New Roman" w:hAnsi="Times New Roman"/>
                <w:bCs/>
                <w:sz w:val="24"/>
              </w:rPr>
              <w:t>.</w:t>
            </w:r>
            <w:r>
              <w:rPr>
                <w:rFonts w:ascii="Times New Roman" w:hAnsi="Times New Roman"/>
                <w:bCs/>
                <w:kern w:val="0"/>
                <w:sz w:val="24"/>
              </w:rPr>
              <w:t>投标人有串通投标、弄虚作假（包括</w:t>
            </w:r>
            <w:r>
              <w:rPr>
                <w:rFonts w:ascii="Times New Roman" w:hAnsi="Times New Roman"/>
                <w:bCs/>
                <w:sz w:val="24"/>
              </w:rPr>
              <w:t>虚假应标</w:t>
            </w:r>
            <w:r>
              <w:rPr>
                <w:rFonts w:ascii="Times New Roman" w:hAnsi="Times New Roman"/>
                <w:bCs/>
                <w:kern w:val="0"/>
                <w:sz w:val="24"/>
              </w:rPr>
              <w:t>）、行贿等违法行为。</w:t>
            </w:r>
          </w:p>
          <w:p w:rsidR="00CA3E10" w:rsidRDefault="00CF0D97">
            <w:pPr>
              <w:pStyle w:val="1a"/>
              <w:snapToGrid w:val="0"/>
              <w:spacing w:line="560" w:lineRule="exact"/>
              <w:jc w:val="left"/>
              <w:rPr>
                <w:rFonts w:ascii="Times New Roman" w:hAnsi="Times New Roman"/>
                <w:b/>
                <w:bCs/>
                <w:kern w:val="0"/>
                <w:sz w:val="24"/>
              </w:rPr>
            </w:pPr>
            <w:r>
              <w:rPr>
                <w:rFonts w:ascii="Times New Roman" w:hAnsi="Times New Roman"/>
                <w:b/>
                <w:bCs/>
                <w:kern w:val="0"/>
                <w:sz w:val="24"/>
              </w:rPr>
              <w:t>有下列情形之一的，属于投标人相互串通投标：</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（一）投标人之间协商投标报价、技术方案等投标文件的实质性内容；</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（二）投标人之间事先约定由某一特定投标人中标、成交；</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（三）投标人之间约定部分投标人放弃投标或者中标；</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（四）属于同一集团、协会、商会等组织成员的投标人按照该组织要求协同投标；</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（五）投标人之间为谋求特定投标人中标或者排斥其他投标人的其他串通行为。</w:t>
            </w:r>
          </w:p>
          <w:p w:rsidR="00CA3E10" w:rsidRDefault="00CF0D97">
            <w:pPr>
              <w:pStyle w:val="1a"/>
              <w:snapToGrid w:val="0"/>
              <w:spacing w:line="560" w:lineRule="exact"/>
              <w:jc w:val="left"/>
              <w:rPr>
                <w:rFonts w:ascii="Times New Roman" w:hAnsi="Times New Roman"/>
                <w:b/>
                <w:bCs/>
                <w:kern w:val="0"/>
                <w:sz w:val="24"/>
              </w:rPr>
            </w:pPr>
            <w:r>
              <w:rPr>
                <w:rFonts w:ascii="Times New Roman" w:hAnsi="Times New Roman"/>
                <w:b/>
                <w:bCs/>
                <w:kern w:val="0"/>
                <w:sz w:val="24"/>
              </w:rPr>
              <w:t>有下列情形之一的，视为投标人相互串通投标：</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（一）不同投标人的投标文件由同一单位或者个人编制；</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（二）不同投标人委托同一单位或者个人办理投标事宜；</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lastRenderedPageBreak/>
              <w:t>（三）不同投标人的投标文件载明的项目管理成员或者联系人员为同一人；</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（四）不同投标人的投标文件异常一致或者投标报价呈规律性差异；</w:t>
            </w:r>
          </w:p>
          <w:p w:rsidR="00CA3E10" w:rsidRDefault="00CF0D97">
            <w:pPr>
              <w:pStyle w:val="1a"/>
              <w:snapToGrid w:val="0"/>
              <w:spacing w:line="560" w:lineRule="exact"/>
              <w:jc w:val="left"/>
              <w:rPr>
                <w:rFonts w:ascii="Times New Roman" w:hAnsi="Times New Roman"/>
                <w:bCs/>
                <w:kern w:val="0"/>
                <w:sz w:val="24"/>
              </w:rPr>
            </w:pPr>
            <w:r>
              <w:rPr>
                <w:rFonts w:ascii="Times New Roman" w:hAnsi="Times New Roman"/>
                <w:bCs/>
                <w:kern w:val="0"/>
                <w:sz w:val="24"/>
              </w:rPr>
              <w:t>（五）不同投标人的投标文件相互混装；</w:t>
            </w:r>
          </w:p>
          <w:p w:rsidR="00CA3E10" w:rsidRDefault="00CF0D97">
            <w:pPr>
              <w:adjustRightInd w:val="0"/>
              <w:snapToGrid w:val="0"/>
              <w:spacing w:line="560" w:lineRule="exact"/>
              <w:jc w:val="left"/>
              <w:rPr>
                <w:sz w:val="24"/>
              </w:rPr>
            </w:pPr>
            <w:r>
              <w:rPr>
                <w:rFonts w:hint="eastAsia"/>
                <w:sz w:val="24"/>
              </w:rPr>
              <w:t>15</w:t>
            </w:r>
            <w:r>
              <w:rPr>
                <w:sz w:val="24"/>
              </w:rPr>
              <w:t xml:space="preserve">. </w:t>
            </w:r>
            <w:r>
              <w:rPr>
                <w:sz w:val="24"/>
              </w:rPr>
              <w:t>有招标文件中规定的投标应当被拒绝的其他情况。</w:t>
            </w:r>
          </w:p>
          <w:p w:rsidR="00CA3E10" w:rsidRDefault="00CF0D97">
            <w:pPr>
              <w:adjustRightInd w:val="0"/>
              <w:snapToGrid w:val="0"/>
              <w:spacing w:line="560" w:lineRule="exact"/>
              <w:jc w:val="left"/>
              <w:rPr>
                <w:sz w:val="24"/>
              </w:rPr>
            </w:pPr>
            <w:r>
              <w:rPr>
                <w:rFonts w:hint="eastAsia"/>
                <w:sz w:val="24"/>
              </w:rPr>
              <w:t>16</w:t>
            </w:r>
            <w:r>
              <w:rPr>
                <w:sz w:val="24"/>
              </w:rPr>
              <w:t xml:space="preserve"> </w:t>
            </w:r>
            <w:r>
              <w:rPr>
                <w:sz w:val="24"/>
              </w:rPr>
              <w:t>有不符合相关法律法规，投标应当被拒绝的其他情况。</w:t>
            </w:r>
          </w:p>
          <w:p w:rsidR="00CA3E10" w:rsidRDefault="00CF0D97">
            <w:pPr>
              <w:adjustRightInd w:val="0"/>
              <w:snapToGrid w:val="0"/>
              <w:spacing w:line="560" w:lineRule="exact"/>
              <w:jc w:val="left"/>
              <w:rPr>
                <w:kern w:val="2"/>
                <w:sz w:val="24"/>
              </w:rPr>
            </w:pPr>
            <w:r>
              <w:rPr>
                <w:rFonts w:hint="eastAsia"/>
                <w:kern w:val="2"/>
                <w:sz w:val="24"/>
              </w:rPr>
              <w:t>17</w:t>
            </w:r>
            <w:r>
              <w:rPr>
                <w:kern w:val="2"/>
                <w:sz w:val="24"/>
              </w:rPr>
              <w:t xml:space="preserve"> </w:t>
            </w:r>
            <w:r>
              <w:rPr>
                <w:kern w:val="2"/>
                <w:sz w:val="24"/>
              </w:rPr>
              <w:t>开标价（投标）总价或修正后的投标总价超出规定的采购预算金额，或开标记录与投标文件存在重大偏离。</w:t>
            </w:r>
          </w:p>
          <w:p w:rsidR="00CA3E10" w:rsidRDefault="00CF0D97">
            <w:pPr>
              <w:adjustRightInd w:val="0"/>
              <w:snapToGrid w:val="0"/>
              <w:spacing w:line="560" w:lineRule="exact"/>
              <w:jc w:val="left"/>
              <w:rPr>
                <w:kern w:val="2"/>
                <w:sz w:val="24"/>
              </w:rPr>
            </w:pPr>
            <w:r>
              <w:rPr>
                <w:rFonts w:hint="eastAsia"/>
                <w:kern w:val="2"/>
                <w:sz w:val="24"/>
              </w:rPr>
              <w:t>18</w:t>
            </w:r>
            <w:r>
              <w:rPr>
                <w:kern w:val="2"/>
                <w:sz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及时将其作为无效投标处理。</w:t>
            </w:r>
          </w:p>
          <w:p w:rsidR="00CA3E10" w:rsidRDefault="00CF0D97">
            <w:pPr>
              <w:adjustRightInd w:val="0"/>
              <w:snapToGrid w:val="0"/>
              <w:spacing w:line="560" w:lineRule="exact"/>
              <w:jc w:val="left"/>
              <w:rPr>
                <w:sz w:val="24"/>
              </w:rPr>
            </w:pPr>
            <w:r>
              <w:rPr>
                <w:rFonts w:hint="eastAsia"/>
                <w:sz w:val="24"/>
              </w:rPr>
              <w:t>19</w:t>
            </w:r>
            <w:r>
              <w:rPr>
                <w:sz w:val="24"/>
              </w:rPr>
              <w:t>.</w:t>
            </w:r>
            <w:r>
              <w:rPr>
                <w:sz w:val="24"/>
              </w:rPr>
              <w:t>投标文件含有采购人不能接受的附</w:t>
            </w:r>
            <w:r>
              <w:rPr>
                <w:rFonts w:hint="eastAsia"/>
                <w:sz w:val="24"/>
              </w:rPr>
              <w:t>加</w:t>
            </w:r>
            <w:r>
              <w:rPr>
                <w:sz w:val="24"/>
              </w:rPr>
              <w:t>条件的。</w:t>
            </w:r>
          </w:p>
          <w:p w:rsidR="00CA3E10" w:rsidRDefault="00CF0D97">
            <w:pPr>
              <w:adjustRightInd w:val="0"/>
              <w:snapToGrid w:val="0"/>
              <w:spacing w:line="560" w:lineRule="exact"/>
              <w:jc w:val="left"/>
              <w:rPr>
                <w:color w:val="FF0000"/>
                <w:sz w:val="24"/>
              </w:rPr>
            </w:pPr>
            <w:r>
              <w:rPr>
                <w:rFonts w:hint="eastAsia"/>
                <w:sz w:val="24"/>
              </w:rPr>
              <w:t>20</w:t>
            </w:r>
            <w:r>
              <w:rPr>
                <w:sz w:val="24"/>
              </w:rPr>
              <w:t>.</w:t>
            </w:r>
            <w:r>
              <w:rPr>
                <w:sz w:val="24"/>
              </w:rPr>
              <w:t>法律、法规和招标文件规定的其他无效情形。</w:t>
            </w:r>
          </w:p>
        </w:tc>
      </w:tr>
      <w:tr w:rsidR="00CA3E10">
        <w:tc>
          <w:tcPr>
            <w:tcW w:w="932"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rFonts w:hint="eastAsia"/>
                <w:sz w:val="24"/>
              </w:rPr>
              <w:lastRenderedPageBreak/>
              <w:t>21.2</w:t>
            </w:r>
          </w:p>
        </w:tc>
        <w:tc>
          <w:tcPr>
            <w:tcW w:w="8148" w:type="dxa"/>
            <w:tcBorders>
              <w:top w:val="single" w:sz="4" w:space="0" w:color="auto"/>
              <w:left w:val="single" w:sz="4" w:space="0" w:color="auto"/>
              <w:bottom w:val="single" w:sz="4" w:space="0" w:color="auto"/>
              <w:right w:val="single" w:sz="4" w:space="0" w:color="auto"/>
            </w:tcBorders>
          </w:tcPr>
          <w:p w:rsidR="00CA3E10" w:rsidRDefault="00CF0D97">
            <w:pPr>
              <w:adjustRightInd w:val="0"/>
              <w:snapToGrid w:val="0"/>
              <w:spacing w:line="560" w:lineRule="exact"/>
              <w:rPr>
                <w:sz w:val="24"/>
              </w:rPr>
            </w:pPr>
            <w:r>
              <w:rPr>
                <w:rFonts w:hint="eastAsia"/>
                <w:sz w:val="24"/>
              </w:rPr>
              <w:t>评标方法和步骤如下：</w:t>
            </w:r>
          </w:p>
          <w:p w:rsidR="00CA3E10" w:rsidRDefault="00CF0D97">
            <w:pPr>
              <w:adjustRightInd w:val="0"/>
              <w:snapToGrid w:val="0"/>
              <w:spacing w:line="560" w:lineRule="exact"/>
              <w:rPr>
                <w:sz w:val="24"/>
              </w:rPr>
            </w:pPr>
            <w:r>
              <w:rPr>
                <w:rFonts w:hint="eastAsia"/>
                <w:sz w:val="24"/>
              </w:rPr>
              <w:t>1.</w:t>
            </w:r>
            <w:r>
              <w:rPr>
                <w:rFonts w:hint="eastAsia"/>
                <w:sz w:val="24"/>
              </w:rPr>
              <w:t>评分方法：综合评估法，详见评分细则。</w:t>
            </w:r>
          </w:p>
          <w:p w:rsidR="00CA3E10" w:rsidRDefault="00CF0D97">
            <w:pPr>
              <w:adjustRightInd w:val="0"/>
              <w:snapToGrid w:val="0"/>
              <w:spacing w:line="560" w:lineRule="exact"/>
              <w:rPr>
                <w:sz w:val="24"/>
              </w:rPr>
            </w:pPr>
            <w:r>
              <w:rPr>
                <w:rFonts w:hint="eastAsia"/>
                <w:sz w:val="24"/>
              </w:rPr>
              <w:t>2.</w:t>
            </w:r>
            <w:r>
              <w:rPr>
                <w:rFonts w:hint="eastAsia"/>
                <w:sz w:val="24"/>
              </w:rPr>
              <w:t>评标委员会组成：</w:t>
            </w:r>
            <w:r>
              <w:rPr>
                <w:rFonts w:hint="eastAsia"/>
                <w:sz w:val="24"/>
              </w:rPr>
              <w:t>7</w:t>
            </w:r>
            <w:r>
              <w:rPr>
                <w:rFonts w:hint="eastAsia"/>
                <w:sz w:val="24"/>
              </w:rPr>
              <w:t>人，抽取专家评委</w:t>
            </w:r>
            <w:r>
              <w:rPr>
                <w:rFonts w:hint="eastAsia"/>
                <w:sz w:val="24"/>
              </w:rPr>
              <w:t>5</w:t>
            </w:r>
            <w:r>
              <w:rPr>
                <w:rFonts w:hint="eastAsia"/>
                <w:sz w:val="24"/>
              </w:rPr>
              <w:t>人，业主代表</w:t>
            </w:r>
            <w:r>
              <w:rPr>
                <w:rFonts w:hint="eastAsia"/>
                <w:sz w:val="24"/>
              </w:rPr>
              <w:t>2</w:t>
            </w:r>
            <w:r>
              <w:rPr>
                <w:rFonts w:hint="eastAsia"/>
                <w:sz w:val="24"/>
              </w:rPr>
              <w:t>人；</w:t>
            </w:r>
          </w:p>
          <w:p w:rsidR="00CA3E10" w:rsidRDefault="00CF0D97">
            <w:pPr>
              <w:adjustRightInd w:val="0"/>
              <w:snapToGrid w:val="0"/>
              <w:spacing w:line="560" w:lineRule="exact"/>
              <w:rPr>
                <w:sz w:val="24"/>
              </w:rPr>
            </w:pPr>
            <w:r>
              <w:rPr>
                <w:rFonts w:hint="eastAsia"/>
                <w:sz w:val="24"/>
              </w:rPr>
              <w:t>专家评委确定方式：在财政部专家库中随机抽取。</w:t>
            </w:r>
          </w:p>
          <w:p w:rsidR="00CA3E10" w:rsidRDefault="00CF0D97">
            <w:pPr>
              <w:adjustRightInd w:val="0"/>
              <w:snapToGrid w:val="0"/>
              <w:spacing w:line="560" w:lineRule="exact"/>
              <w:rPr>
                <w:sz w:val="24"/>
              </w:rPr>
            </w:pPr>
            <w:r>
              <w:rPr>
                <w:rFonts w:hint="eastAsia"/>
                <w:sz w:val="24"/>
              </w:rPr>
              <w:t>3.</w:t>
            </w:r>
            <w:r>
              <w:rPr>
                <w:rFonts w:hint="eastAsia"/>
                <w:sz w:val="24"/>
              </w:rPr>
              <w:t>评审主要包括：资格审查、符合性审查、综合比较与评价。未通过资格审查、符合性审查的投标文件将被拒绝，不进入下一步评审。</w:t>
            </w:r>
          </w:p>
          <w:p w:rsidR="00CA3E10" w:rsidRDefault="00CF0D97">
            <w:pPr>
              <w:adjustRightInd w:val="0"/>
              <w:snapToGrid w:val="0"/>
              <w:spacing w:line="560" w:lineRule="exact"/>
              <w:rPr>
                <w:sz w:val="24"/>
              </w:rPr>
            </w:pPr>
            <w:r>
              <w:rPr>
                <w:rFonts w:hint="eastAsia"/>
                <w:sz w:val="24"/>
              </w:rPr>
              <w:t>4.</w:t>
            </w:r>
            <w:r>
              <w:rPr>
                <w:rFonts w:hint="eastAsia"/>
                <w:sz w:val="24"/>
              </w:rPr>
              <w:t>澄清与核实：评标委员会有权要求投标人在规定时间内提供澄清答复、证明文件及相关正本进行核实。若投标人不能按时答复并提供评标委员会要求的文件</w:t>
            </w:r>
            <w:r>
              <w:rPr>
                <w:rFonts w:hint="eastAsia"/>
                <w:sz w:val="24"/>
              </w:rPr>
              <w:t>(</w:t>
            </w:r>
            <w:r>
              <w:rPr>
                <w:rFonts w:hint="eastAsia"/>
                <w:sz w:val="24"/>
              </w:rPr>
              <w:t>包括要求的正本</w:t>
            </w:r>
            <w:r>
              <w:rPr>
                <w:rFonts w:hint="eastAsia"/>
                <w:sz w:val="24"/>
              </w:rPr>
              <w:t>)</w:t>
            </w:r>
            <w:r>
              <w:rPr>
                <w:rFonts w:hint="eastAsia"/>
                <w:sz w:val="24"/>
              </w:rPr>
              <w:t>，则评标委员会可视作该投标人未提供相关文件或相关应答不合格，并按自己的理解对投标文件进行评比。</w:t>
            </w:r>
          </w:p>
          <w:p w:rsidR="00CA3E10" w:rsidRDefault="00CF0D97">
            <w:pPr>
              <w:adjustRightInd w:val="0"/>
              <w:snapToGrid w:val="0"/>
              <w:spacing w:line="560" w:lineRule="exact"/>
              <w:rPr>
                <w:sz w:val="24"/>
              </w:rPr>
            </w:pPr>
            <w:r>
              <w:rPr>
                <w:rFonts w:hint="eastAsia"/>
                <w:sz w:val="24"/>
              </w:rPr>
              <w:lastRenderedPageBreak/>
              <w:t>5.</w:t>
            </w:r>
            <w:r>
              <w:rPr>
                <w:rFonts w:hint="eastAsia"/>
                <w:sz w:val="24"/>
              </w:rPr>
              <w:t>评标排序：评标结果按评审后得分由高到低顺序排序。得分相同的，按投标报价由低到高顺序排序。投标文件满足招标文件全部实质性要求，且评审得分最高的投标人为排序第一的中标候选人。</w:t>
            </w:r>
          </w:p>
          <w:p w:rsidR="00CA3E10" w:rsidRDefault="00CF0D97">
            <w:pPr>
              <w:adjustRightInd w:val="0"/>
              <w:snapToGrid w:val="0"/>
              <w:spacing w:line="560" w:lineRule="exact"/>
              <w:rPr>
                <w:sz w:val="24"/>
              </w:rPr>
            </w:pPr>
            <w:r>
              <w:rPr>
                <w:rFonts w:hint="eastAsia"/>
                <w:sz w:val="24"/>
              </w:rPr>
              <w:t>6.</w:t>
            </w:r>
            <w:r>
              <w:rPr>
                <w:rFonts w:hint="eastAsia"/>
                <w:sz w:val="24"/>
              </w:rPr>
              <w:t>评标报告：评标委员会将根据评标标准和评标结果，形成评标报告报新开行审核。</w:t>
            </w:r>
          </w:p>
          <w:p w:rsidR="00CA3E10" w:rsidRDefault="00CF0D97">
            <w:pPr>
              <w:adjustRightInd w:val="0"/>
              <w:snapToGrid w:val="0"/>
              <w:spacing w:line="560" w:lineRule="exact"/>
              <w:rPr>
                <w:sz w:val="24"/>
              </w:rPr>
            </w:pPr>
            <w:r>
              <w:rPr>
                <w:rFonts w:hint="eastAsia"/>
                <w:sz w:val="24"/>
              </w:rPr>
              <w:t>7.</w:t>
            </w:r>
            <w:r>
              <w:rPr>
                <w:rFonts w:hint="eastAsia"/>
                <w:sz w:val="24"/>
              </w:rPr>
              <w:t>确认评标结果：采购人收到的评标报告后，将在评标报告确定的中标候选人名单中按顺序确定中标人。</w:t>
            </w:r>
          </w:p>
          <w:p w:rsidR="00CA3E10" w:rsidRDefault="00CF0D97">
            <w:pPr>
              <w:adjustRightInd w:val="0"/>
              <w:snapToGrid w:val="0"/>
              <w:spacing w:line="560" w:lineRule="exact"/>
              <w:rPr>
                <w:sz w:val="24"/>
              </w:rPr>
            </w:pPr>
            <w:r>
              <w:rPr>
                <w:rFonts w:hint="eastAsia"/>
                <w:sz w:val="24"/>
              </w:rPr>
              <w:t>8.</w:t>
            </w:r>
            <w:r>
              <w:rPr>
                <w:rFonts w:hint="eastAsia"/>
                <w:sz w:val="24"/>
              </w:rPr>
              <w:t>放弃中标资格：如果中标人放弃中标资格、或因违反国家的相关法规或招标文件的有关规定被取消中标资格、或中标人因不可抗力或者自身原因不能履行采购合同，采购人可让排位在该中标人之后第一位的中标候选人成为中标人并与其签订采购合同（以此类推），或重新组织采购。</w:t>
            </w:r>
          </w:p>
          <w:p w:rsidR="00CA3E10" w:rsidRDefault="00CF0D97">
            <w:pPr>
              <w:adjustRightInd w:val="0"/>
              <w:snapToGrid w:val="0"/>
              <w:spacing w:line="560" w:lineRule="exact"/>
              <w:rPr>
                <w:sz w:val="24"/>
              </w:rPr>
            </w:pPr>
            <w:r>
              <w:rPr>
                <w:rFonts w:hint="eastAsia"/>
                <w:sz w:val="24"/>
              </w:rPr>
              <w:t>9.</w:t>
            </w:r>
            <w:r>
              <w:rPr>
                <w:rFonts w:hint="eastAsia"/>
                <w:sz w:val="24"/>
              </w:rPr>
              <w:t>评分满分为</w:t>
            </w:r>
            <w:r>
              <w:rPr>
                <w:rFonts w:hint="eastAsia"/>
                <w:sz w:val="24"/>
              </w:rPr>
              <w:t>100</w:t>
            </w:r>
            <w:r>
              <w:rPr>
                <w:rFonts w:hint="eastAsia"/>
                <w:sz w:val="24"/>
              </w:rPr>
              <w:t>分，详见后附的评分细则。</w:t>
            </w:r>
          </w:p>
        </w:tc>
      </w:tr>
      <w:tr w:rsidR="00CA3E10">
        <w:trPr>
          <w:trHeight w:val="393"/>
        </w:trPr>
        <w:tc>
          <w:tcPr>
            <w:tcW w:w="932" w:type="dxa"/>
          </w:tcPr>
          <w:p w:rsidR="00CA3E10" w:rsidRDefault="00CF0D97">
            <w:pPr>
              <w:adjustRightInd w:val="0"/>
              <w:snapToGrid w:val="0"/>
              <w:spacing w:line="560" w:lineRule="exact"/>
              <w:jc w:val="center"/>
              <w:rPr>
                <w:sz w:val="24"/>
              </w:rPr>
            </w:pPr>
            <w:r>
              <w:rPr>
                <w:sz w:val="24"/>
              </w:rPr>
              <w:lastRenderedPageBreak/>
              <w:t>25.2</w:t>
            </w:r>
          </w:p>
        </w:tc>
        <w:tc>
          <w:tcPr>
            <w:tcW w:w="8148" w:type="dxa"/>
          </w:tcPr>
          <w:p w:rsidR="00CA3E10" w:rsidRDefault="00CF0D97">
            <w:pPr>
              <w:adjustRightInd w:val="0"/>
              <w:snapToGrid w:val="0"/>
              <w:spacing w:line="560" w:lineRule="exact"/>
              <w:rPr>
                <w:b/>
                <w:sz w:val="24"/>
              </w:rPr>
            </w:pPr>
            <w:r>
              <w:rPr>
                <w:sz w:val="24"/>
              </w:rPr>
              <w:t>招标服务费由</w:t>
            </w:r>
            <w:r>
              <w:rPr>
                <w:rFonts w:hint="eastAsia"/>
                <w:sz w:val="24"/>
              </w:rPr>
              <w:t>招标人</w:t>
            </w:r>
            <w:r>
              <w:rPr>
                <w:sz w:val="24"/>
              </w:rPr>
              <w:t>支付。</w:t>
            </w:r>
          </w:p>
        </w:tc>
      </w:tr>
      <w:tr w:rsidR="00CA3E10">
        <w:trPr>
          <w:trHeight w:val="270"/>
        </w:trPr>
        <w:tc>
          <w:tcPr>
            <w:tcW w:w="932" w:type="dxa"/>
            <w:vAlign w:val="center"/>
          </w:tcPr>
          <w:p w:rsidR="00CA3E10" w:rsidRDefault="00CF0D97">
            <w:pPr>
              <w:adjustRightInd w:val="0"/>
              <w:snapToGrid w:val="0"/>
              <w:spacing w:line="560" w:lineRule="exact"/>
              <w:jc w:val="center"/>
              <w:rPr>
                <w:color w:val="0000FF"/>
                <w:sz w:val="24"/>
              </w:rPr>
            </w:pPr>
            <w:r>
              <w:rPr>
                <w:sz w:val="24"/>
              </w:rPr>
              <w:t>其他</w:t>
            </w:r>
          </w:p>
        </w:tc>
        <w:tc>
          <w:tcPr>
            <w:tcW w:w="8148" w:type="dxa"/>
          </w:tcPr>
          <w:p w:rsidR="00CA3E10" w:rsidRDefault="00CF0D97">
            <w:pPr>
              <w:adjustRightInd w:val="0"/>
              <w:snapToGrid w:val="0"/>
              <w:spacing w:line="560" w:lineRule="exact"/>
              <w:rPr>
                <w:sz w:val="24"/>
              </w:rPr>
            </w:pPr>
            <w:r>
              <w:rPr>
                <w:sz w:val="24"/>
              </w:rPr>
              <w:t>1</w:t>
            </w:r>
            <w:r>
              <w:rPr>
                <w:sz w:val="24"/>
              </w:rPr>
              <w:t>、中标基本条件：</w:t>
            </w:r>
          </w:p>
          <w:p w:rsidR="00CA3E10" w:rsidRDefault="00CF0D97">
            <w:pPr>
              <w:adjustRightInd w:val="0"/>
              <w:snapToGrid w:val="0"/>
              <w:spacing w:line="560" w:lineRule="exact"/>
              <w:rPr>
                <w:sz w:val="24"/>
              </w:rPr>
            </w:pPr>
            <w:r>
              <w:rPr>
                <w:sz w:val="24"/>
              </w:rPr>
              <w:t>(1)</w:t>
            </w:r>
            <w:r>
              <w:rPr>
                <w:sz w:val="24"/>
              </w:rPr>
              <w:t>投标文件完全响应招标文件中所有的实质性要求；</w:t>
            </w:r>
          </w:p>
          <w:p w:rsidR="00CA3E10" w:rsidRDefault="00CF0D97">
            <w:pPr>
              <w:adjustRightInd w:val="0"/>
              <w:snapToGrid w:val="0"/>
              <w:spacing w:line="560" w:lineRule="exact"/>
              <w:rPr>
                <w:sz w:val="24"/>
              </w:rPr>
            </w:pPr>
            <w:r>
              <w:rPr>
                <w:sz w:val="24"/>
              </w:rPr>
              <w:t>(2)</w:t>
            </w:r>
            <w:r>
              <w:rPr>
                <w:sz w:val="24"/>
              </w:rPr>
              <w:t>有良好的执行合同能力。</w:t>
            </w:r>
          </w:p>
          <w:p w:rsidR="00CA3E10" w:rsidRDefault="00CF0D97">
            <w:pPr>
              <w:adjustRightInd w:val="0"/>
              <w:snapToGrid w:val="0"/>
              <w:spacing w:line="560" w:lineRule="exact"/>
              <w:rPr>
                <w:sz w:val="24"/>
                <w:szCs w:val="24"/>
              </w:rPr>
            </w:pPr>
            <w:r>
              <w:rPr>
                <w:sz w:val="24"/>
                <w:szCs w:val="24"/>
              </w:rPr>
              <w:t>2</w:t>
            </w:r>
            <w:r>
              <w:rPr>
                <w:sz w:val="24"/>
                <w:szCs w:val="24"/>
              </w:rPr>
              <w:t>、本招标文件中的</w:t>
            </w:r>
            <w:r>
              <w:rPr>
                <w:sz w:val="24"/>
                <w:szCs w:val="24"/>
              </w:rPr>
              <w:t>“</w:t>
            </w:r>
            <w:r>
              <w:rPr>
                <w:sz w:val="24"/>
                <w:szCs w:val="24"/>
              </w:rPr>
              <w:t>签字</w:t>
            </w:r>
            <w:r>
              <w:rPr>
                <w:sz w:val="24"/>
                <w:szCs w:val="24"/>
              </w:rPr>
              <w:t>”</w:t>
            </w:r>
            <w:r>
              <w:rPr>
                <w:sz w:val="24"/>
                <w:szCs w:val="24"/>
              </w:rPr>
              <w:t>指签字人亲笔签名，或加盖能代表签字人签名的印章（如：签名章、人名章）。</w:t>
            </w:r>
          </w:p>
          <w:p w:rsidR="00CA3E10" w:rsidRDefault="00CF0D97">
            <w:pPr>
              <w:adjustRightInd w:val="0"/>
              <w:snapToGrid w:val="0"/>
              <w:spacing w:line="560" w:lineRule="exact"/>
              <w:rPr>
                <w:sz w:val="24"/>
                <w:szCs w:val="24"/>
              </w:rPr>
            </w:pPr>
            <w:r>
              <w:rPr>
                <w:sz w:val="24"/>
                <w:szCs w:val="24"/>
              </w:rPr>
              <w:t>3</w:t>
            </w:r>
            <w:r>
              <w:rPr>
                <w:sz w:val="24"/>
                <w:szCs w:val="24"/>
              </w:rPr>
              <w:t>、复印件包括影印件和扫描件。</w:t>
            </w:r>
          </w:p>
          <w:p w:rsidR="00CA3E10" w:rsidRDefault="00CF0D97">
            <w:pPr>
              <w:adjustRightInd w:val="0"/>
              <w:snapToGrid w:val="0"/>
              <w:spacing w:line="560" w:lineRule="exact"/>
              <w:rPr>
                <w:sz w:val="24"/>
                <w:szCs w:val="24"/>
              </w:rPr>
            </w:pPr>
            <w:r>
              <w:rPr>
                <w:sz w:val="24"/>
                <w:szCs w:val="24"/>
              </w:rPr>
              <w:t>4</w:t>
            </w:r>
            <w:r>
              <w:rPr>
                <w:sz w:val="24"/>
                <w:szCs w:val="24"/>
              </w:rPr>
              <w:t>、本项目不接受以邮寄、传真、电子邮件形式递交的投标文件。投标截止时间指投标人代表将投标文件递交到开标现场的时间。</w:t>
            </w:r>
          </w:p>
          <w:p w:rsidR="00CA3E10" w:rsidRDefault="00CF0D97">
            <w:pPr>
              <w:adjustRightInd w:val="0"/>
              <w:snapToGrid w:val="0"/>
              <w:spacing w:line="560" w:lineRule="exact"/>
              <w:rPr>
                <w:sz w:val="24"/>
              </w:rPr>
            </w:pPr>
            <w:r>
              <w:rPr>
                <w:sz w:val="24"/>
              </w:rPr>
              <w:t>5</w:t>
            </w:r>
            <w:r>
              <w:rPr>
                <w:sz w:val="24"/>
              </w:rPr>
              <w:t>、投标人可提供同等于或优于招标文件要求的服务；</w:t>
            </w:r>
          </w:p>
          <w:p w:rsidR="00CA3E10" w:rsidRDefault="00CF0D97">
            <w:pPr>
              <w:adjustRightInd w:val="0"/>
              <w:snapToGrid w:val="0"/>
              <w:spacing w:line="560" w:lineRule="exact"/>
              <w:rPr>
                <w:sz w:val="24"/>
                <w:szCs w:val="24"/>
              </w:rPr>
            </w:pPr>
            <w:r>
              <w:rPr>
                <w:sz w:val="24"/>
                <w:szCs w:val="24"/>
              </w:rPr>
              <w:t>6</w:t>
            </w:r>
            <w:r>
              <w:rPr>
                <w:sz w:val="24"/>
                <w:szCs w:val="24"/>
              </w:rPr>
              <w:t>、本招标文件中</w:t>
            </w:r>
            <w:r>
              <w:rPr>
                <w:sz w:val="24"/>
                <w:szCs w:val="24"/>
              </w:rPr>
              <w:t>“</w:t>
            </w:r>
            <w:r>
              <w:rPr>
                <w:sz w:val="24"/>
                <w:szCs w:val="24"/>
              </w:rPr>
              <w:t>日</w:t>
            </w:r>
            <w:r>
              <w:rPr>
                <w:sz w:val="24"/>
                <w:szCs w:val="24"/>
              </w:rPr>
              <w:t>”“</w:t>
            </w:r>
            <w:r>
              <w:rPr>
                <w:sz w:val="24"/>
                <w:szCs w:val="24"/>
              </w:rPr>
              <w:t>天</w:t>
            </w:r>
            <w:r>
              <w:rPr>
                <w:sz w:val="24"/>
                <w:szCs w:val="24"/>
              </w:rPr>
              <w:t>”</w:t>
            </w:r>
            <w:r>
              <w:rPr>
                <w:sz w:val="24"/>
                <w:szCs w:val="24"/>
              </w:rPr>
              <w:t>均指日历日。</w:t>
            </w:r>
          </w:p>
        </w:tc>
      </w:tr>
    </w:tbl>
    <w:p w:rsidR="00CA3E10" w:rsidRDefault="00CF0D97">
      <w:pPr>
        <w:pStyle w:val="20"/>
        <w:adjustRightInd w:val="0"/>
        <w:snapToGrid w:val="0"/>
        <w:spacing w:before="0" w:after="0" w:line="560" w:lineRule="exact"/>
        <w:jc w:val="center"/>
      </w:pPr>
      <w:bookmarkStart w:id="64" w:name="_Toc80017015"/>
      <w:r>
        <w:rPr>
          <w:rFonts w:ascii="Times New Roman" w:eastAsia="宋体" w:hAnsi="Times New Roman"/>
        </w:rPr>
        <w:lastRenderedPageBreak/>
        <w:t>第二部分</w:t>
      </w:r>
      <w:r>
        <w:rPr>
          <w:rFonts w:ascii="Times New Roman" w:eastAsia="宋体" w:hAnsi="Times New Roman" w:hint="eastAsia"/>
        </w:rPr>
        <w:t xml:space="preserve">  </w:t>
      </w:r>
      <w:r>
        <w:rPr>
          <w:rFonts w:ascii="Times New Roman" w:eastAsia="宋体" w:hAnsi="Times New Roman"/>
        </w:rPr>
        <w:t>评分细则</w:t>
      </w:r>
      <w:bookmarkEnd w:id="64"/>
      <w:r>
        <w:rPr>
          <w:rFonts w:hint="eastAsia"/>
        </w:rPr>
        <w:t xml:space="preserve">             </w:t>
      </w:r>
    </w:p>
    <w:tbl>
      <w:tblPr>
        <w:tblpPr w:leftFromText="180" w:rightFromText="180" w:vertAnchor="text" w:horzAnchor="page" w:tblpX="1271" w:tblpY="522"/>
        <w:tblOverlap w:val="never"/>
        <w:tblW w:w="9286" w:type="dxa"/>
        <w:tblBorders>
          <w:top w:val="single" w:sz="4" w:space="0" w:color="auto"/>
          <w:left w:val="single" w:sz="4" w:space="0" w:color="auto"/>
          <w:bottom w:val="single" w:sz="4" w:space="0" w:color="auto"/>
          <w:right w:val="single" w:sz="4" w:space="0" w:color="auto"/>
          <w:insideH w:val="none" w:sz="4" w:space="0" w:color="auto"/>
          <w:insideV w:val="none" w:sz="4" w:space="0" w:color="auto"/>
        </w:tblBorders>
        <w:tblLayout w:type="fixed"/>
        <w:tblCellMar>
          <w:left w:w="0" w:type="dxa"/>
          <w:right w:w="0" w:type="dxa"/>
        </w:tblCellMar>
        <w:tblLook w:val="04A0" w:firstRow="1" w:lastRow="0" w:firstColumn="1" w:lastColumn="0" w:noHBand="0" w:noVBand="1"/>
      </w:tblPr>
      <w:tblGrid>
        <w:gridCol w:w="622"/>
        <w:gridCol w:w="1187"/>
        <w:gridCol w:w="1442"/>
        <w:gridCol w:w="1550"/>
        <w:gridCol w:w="4485"/>
      </w:tblGrid>
      <w:tr w:rsidR="00CA3E10">
        <w:tc>
          <w:tcPr>
            <w:tcW w:w="622" w:type="dxa"/>
            <w:tcBorders>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序号</w:t>
            </w:r>
          </w:p>
        </w:tc>
        <w:tc>
          <w:tcPr>
            <w:tcW w:w="1187" w:type="dxa"/>
            <w:tcBorders>
              <w:left w:val="nil"/>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评审条款及分值</w:t>
            </w:r>
          </w:p>
        </w:tc>
        <w:tc>
          <w:tcPr>
            <w:tcW w:w="1442" w:type="dxa"/>
            <w:tcBorders>
              <w:left w:val="nil"/>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评审细节</w:t>
            </w:r>
          </w:p>
        </w:tc>
        <w:tc>
          <w:tcPr>
            <w:tcW w:w="1550" w:type="dxa"/>
            <w:tcBorders>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分值</w:t>
            </w:r>
          </w:p>
        </w:tc>
        <w:tc>
          <w:tcPr>
            <w:tcW w:w="4485" w:type="dxa"/>
            <w:tcBorders>
              <w:left w:val="nil"/>
              <w:bottom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备注</w:t>
            </w:r>
          </w:p>
        </w:tc>
      </w:tr>
      <w:tr w:rsidR="00CA3E10">
        <w:tc>
          <w:tcPr>
            <w:tcW w:w="622" w:type="dxa"/>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t>1</w:t>
            </w:r>
          </w:p>
        </w:tc>
        <w:tc>
          <w:tcPr>
            <w:tcW w:w="1187" w:type="dxa"/>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投标报价（40）</w:t>
            </w:r>
          </w:p>
        </w:tc>
        <w:tc>
          <w:tcPr>
            <w:tcW w:w="1442"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报价</w:t>
            </w:r>
          </w:p>
        </w:tc>
        <w:tc>
          <w:tcPr>
            <w:tcW w:w="15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hint="eastAsia"/>
                <w:sz w:val="24"/>
                <w:szCs w:val="24"/>
              </w:rPr>
              <w:t>40</w:t>
            </w:r>
          </w:p>
        </w:tc>
        <w:tc>
          <w:tcPr>
            <w:tcW w:w="4485" w:type="dxa"/>
            <w:tcBorders>
              <w:top w:val="nil"/>
              <w:left w:val="nil"/>
              <w:bottom w:val="single" w:sz="8" w:space="0" w:color="auto"/>
            </w:tcBorders>
            <w:tcMar>
              <w:top w:w="0" w:type="dxa"/>
              <w:left w:w="108" w:type="dxa"/>
              <w:bottom w:w="0" w:type="dxa"/>
              <w:right w:w="108" w:type="dxa"/>
            </w:tcMar>
            <w:vAlign w:val="center"/>
          </w:tcPr>
          <w:p w:rsidR="00CA3E10" w:rsidRDefault="00CF0D97">
            <w:pPr>
              <w:adjustRightInd w:val="0"/>
              <w:snapToGrid w:val="0"/>
              <w:spacing w:line="560" w:lineRule="exact"/>
              <w:jc w:val="left"/>
              <w:rPr>
                <w:rFonts w:ascii="宋体" w:hAnsi="宋体"/>
                <w:sz w:val="24"/>
                <w:szCs w:val="24"/>
              </w:rPr>
            </w:pPr>
            <w:r>
              <w:rPr>
                <w:rFonts w:ascii="宋体" w:hAnsi="宋体" w:hint="eastAsia"/>
                <w:sz w:val="24"/>
                <w:szCs w:val="24"/>
              </w:rPr>
              <w:t>1、当有效投标家数≧ 7 时，评标基准价=各有效投标报价去掉最高和最低后的评标价格的算术平均值。当有效投标家数﹤7  时，评标基准价=各有效投标报价的算术平均值。</w:t>
            </w:r>
          </w:p>
          <w:p w:rsidR="00CA3E10" w:rsidRDefault="00CF0D97">
            <w:pPr>
              <w:adjustRightInd w:val="0"/>
              <w:snapToGrid w:val="0"/>
              <w:spacing w:line="560" w:lineRule="exact"/>
              <w:jc w:val="left"/>
            </w:pPr>
            <w:r>
              <w:rPr>
                <w:rFonts w:ascii="宋体" w:hAnsi="宋体" w:hint="eastAsia"/>
                <w:sz w:val="24"/>
                <w:szCs w:val="24"/>
              </w:rPr>
              <w:t>2、与评标基准价相比，投标报价每上浮1%，在40分基础上扣1分，每下浮1%，在40分基础上扣0.5分。中间值采用插入法。</w:t>
            </w:r>
          </w:p>
        </w:tc>
      </w:tr>
      <w:tr w:rsidR="00CA3E10">
        <w:trPr>
          <w:trHeight w:val="346"/>
        </w:trPr>
        <w:tc>
          <w:tcPr>
            <w:tcW w:w="622" w:type="dxa"/>
            <w:vMerge w:val="restart"/>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t>2</w:t>
            </w:r>
          </w:p>
        </w:tc>
        <w:tc>
          <w:tcPr>
            <w:tcW w:w="1187" w:type="dxa"/>
            <w:vMerge w:val="restart"/>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商务（30</w:t>
            </w:r>
            <w:r>
              <w:rPr>
                <w:rFonts w:ascii="宋体" w:hAnsi="宋体"/>
                <w:sz w:val="24"/>
                <w:szCs w:val="24"/>
              </w:rPr>
              <w:t>）</w:t>
            </w:r>
          </w:p>
        </w:tc>
        <w:tc>
          <w:tcPr>
            <w:tcW w:w="1442"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业绩</w:t>
            </w:r>
          </w:p>
        </w:tc>
        <w:tc>
          <w:tcPr>
            <w:tcW w:w="1550" w:type="dxa"/>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hint="eastAsia"/>
                <w:sz w:val="24"/>
                <w:szCs w:val="24"/>
              </w:rPr>
              <w:t>16</w:t>
            </w:r>
          </w:p>
        </w:tc>
        <w:tc>
          <w:tcPr>
            <w:tcW w:w="4485" w:type="dxa"/>
            <w:tcBorders>
              <w:top w:val="nil"/>
              <w:left w:val="nil"/>
              <w:bottom w:val="single" w:sz="8" w:space="0" w:color="auto"/>
            </w:tcBorders>
            <w:tcMar>
              <w:top w:w="0" w:type="dxa"/>
              <w:left w:w="108" w:type="dxa"/>
              <w:bottom w:w="0" w:type="dxa"/>
              <w:right w:w="108" w:type="dxa"/>
            </w:tcMar>
            <w:vAlign w:val="center"/>
          </w:tcPr>
          <w:p w:rsidR="00CA3E10" w:rsidRDefault="00CF0D97">
            <w:pPr>
              <w:adjustRightInd w:val="0"/>
              <w:snapToGrid w:val="0"/>
              <w:spacing w:line="560" w:lineRule="exact"/>
              <w:jc w:val="left"/>
              <w:rPr>
                <w:rFonts w:ascii="宋体" w:hAnsi="宋体"/>
                <w:sz w:val="24"/>
                <w:szCs w:val="24"/>
              </w:rPr>
            </w:pPr>
            <w:r>
              <w:rPr>
                <w:rFonts w:ascii="宋体" w:hAnsi="宋体" w:hint="eastAsia"/>
                <w:sz w:val="24"/>
                <w:szCs w:val="24"/>
              </w:rPr>
              <w:t>1、投标人承担过有轨电车项目运营咨询业绩的（</w:t>
            </w:r>
            <w:r>
              <w:rPr>
                <w:rFonts w:hint="eastAsia"/>
                <w:sz w:val="24"/>
                <w:szCs w:val="24"/>
              </w:rPr>
              <w:t>或委托运营或运营筹备咨询或运营管理</w:t>
            </w:r>
            <w:r>
              <w:rPr>
                <w:rFonts w:ascii="宋体" w:hAnsi="宋体" w:hint="eastAsia"/>
                <w:sz w:val="24"/>
                <w:szCs w:val="24"/>
              </w:rPr>
              <w:t>），每有1项得4分，最高12分；投标人承担过地铁或轻轨项目运营咨询业绩的（</w:t>
            </w:r>
            <w:r>
              <w:rPr>
                <w:rFonts w:hint="eastAsia"/>
                <w:sz w:val="24"/>
                <w:szCs w:val="24"/>
              </w:rPr>
              <w:t>或委托运营或运营筹备咨询或运营管理</w:t>
            </w:r>
            <w:r>
              <w:rPr>
                <w:rFonts w:ascii="宋体" w:hAnsi="宋体" w:hint="eastAsia"/>
                <w:sz w:val="24"/>
                <w:szCs w:val="24"/>
              </w:rPr>
              <w:t>），每有1项得2分，最高得4分。本项最高12分。（提供合同等相关证明材料）</w:t>
            </w:r>
          </w:p>
          <w:p w:rsidR="00CA3E10" w:rsidRDefault="00CF0D97">
            <w:pPr>
              <w:adjustRightInd w:val="0"/>
              <w:snapToGrid w:val="0"/>
              <w:spacing w:line="560" w:lineRule="exact"/>
              <w:jc w:val="left"/>
            </w:pPr>
            <w:r>
              <w:rPr>
                <w:rFonts w:ascii="宋体" w:hAnsi="宋体" w:hint="eastAsia"/>
                <w:sz w:val="24"/>
                <w:szCs w:val="24"/>
              </w:rPr>
              <w:t>2、投标人所运营有轨电车项目单条线路全日最高客运量达到3万人次及以上得4分，2-3万人次得2分，2万人次以下得1分。（只计投标人单条线路客运量最高的</w:t>
            </w:r>
            <w:r>
              <w:rPr>
                <w:rFonts w:ascii="宋体" w:hAnsi="宋体" w:hint="eastAsia"/>
                <w:sz w:val="24"/>
                <w:szCs w:val="24"/>
              </w:rPr>
              <w:lastRenderedPageBreak/>
              <w:t>业绩，提供当地行业主管部门盖章的最高日客运量证明材料复印件）</w:t>
            </w:r>
          </w:p>
        </w:tc>
      </w:tr>
      <w:tr w:rsidR="00CA3E10">
        <w:trPr>
          <w:trHeight w:val="549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jc w:val="left"/>
              <w:rPr>
                <w:rFonts w:ascii="宋体" w:hAnsi="宋体"/>
                <w:sz w:val="24"/>
                <w:szCs w:val="24"/>
              </w:rPr>
            </w:pPr>
          </w:p>
        </w:tc>
        <w:tc>
          <w:tcPr>
            <w:tcW w:w="1442"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ArialUnicodeMS-WinCharSetFFFF-H" w:eastAsia="ArialUnicodeMS-WinCharSetFFFF-H" w:cs="ArialUnicodeMS-WinCharSetFFFF-H"/>
                <w:sz w:val="23"/>
                <w:szCs w:val="23"/>
              </w:rPr>
            </w:pPr>
            <w:r>
              <w:rPr>
                <w:rFonts w:ascii="宋体" w:hAnsi="宋体" w:hint="eastAsia"/>
                <w:sz w:val="24"/>
                <w:szCs w:val="24"/>
              </w:rPr>
              <w:t>项目负责人</w:t>
            </w:r>
          </w:p>
        </w:tc>
        <w:tc>
          <w:tcPr>
            <w:tcW w:w="1550" w:type="dxa"/>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cs="Arial"/>
                <w:sz w:val="24"/>
                <w:szCs w:val="24"/>
              </w:rPr>
            </w:pPr>
            <w:r>
              <w:rPr>
                <w:rFonts w:ascii="宋体" w:hAnsi="宋体" w:hint="eastAsia"/>
                <w:sz w:val="24"/>
                <w:szCs w:val="24"/>
              </w:rPr>
              <w:t>4</w:t>
            </w:r>
          </w:p>
        </w:tc>
        <w:tc>
          <w:tcPr>
            <w:tcW w:w="4485" w:type="dxa"/>
            <w:tcBorders>
              <w:top w:val="nil"/>
              <w:left w:val="nil"/>
              <w:bottom w:val="single" w:sz="8" w:space="0" w:color="auto"/>
            </w:tcBorders>
            <w:tcMar>
              <w:top w:w="0" w:type="dxa"/>
              <w:left w:w="108" w:type="dxa"/>
              <w:bottom w:w="0" w:type="dxa"/>
              <w:right w:w="108" w:type="dxa"/>
            </w:tcMar>
            <w:vAlign w:val="center"/>
          </w:tcPr>
          <w:p w:rsidR="00CA3E10" w:rsidRDefault="00CF0D97">
            <w:pPr>
              <w:adjustRightInd w:val="0"/>
              <w:snapToGrid w:val="0"/>
              <w:spacing w:line="560" w:lineRule="exact"/>
              <w:jc w:val="left"/>
              <w:rPr>
                <w:rFonts w:ascii="宋体" w:hAnsi="宋体"/>
                <w:sz w:val="24"/>
                <w:szCs w:val="24"/>
              </w:rPr>
            </w:pPr>
            <w:r>
              <w:rPr>
                <w:rFonts w:ascii="宋体" w:hAnsi="宋体" w:hint="eastAsia"/>
                <w:sz w:val="24"/>
                <w:szCs w:val="24"/>
              </w:rPr>
              <w:t>1、职称为高级工程师（专业为城市轨道交通相关专业），得1分；</w:t>
            </w:r>
          </w:p>
          <w:p w:rsidR="00CA3E10" w:rsidRDefault="00CF0D97">
            <w:pPr>
              <w:adjustRightInd w:val="0"/>
              <w:snapToGrid w:val="0"/>
              <w:spacing w:line="560" w:lineRule="exact"/>
              <w:jc w:val="left"/>
              <w:rPr>
                <w:rFonts w:ascii="宋体" w:hAnsi="宋体"/>
                <w:sz w:val="24"/>
                <w:szCs w:val="24"/>
              </w:rPr>
            </w:pPr>
            <w:r>
              <w:rPr>
                <w:rFonts w:ascii="宋体" w:hAnsi="宋体" w:hint="eastAsia"/>
                <w:sz w:val="24"/>
                <w:szCs w:val="24"/>
              </w:rPr>
              <w:t>2、以项目负责人身份承担过有轨电车项目运营咨询业绩（</w:t>
            </w:r>
            <w:r>
              <w:rPr>
                <w:rFonts w:hint="eastAsia"/>
                <w:sz w:val="24"/>
                <w:szCs w:val="24"/>
              </w:rPr>
              <w:t>或委托运营或运营筹备咨询或运营管理</w:t>
            </w:r>
            <w:r>
              <w:rPr>
                <w:rFonts w:ascii="宋体" w:hAnsi="宋体" w:hint="eastAsia"/>
                <w:sz w:val="24"/>
                <w:szCs w:val="24"/>
              </w:rPr>
              <w:t>）的，得3分，否则不得分（提供能够体现项目负责人姓名的合同或业主证明等相关材料）。</w:t>
            </w:r>
          </w:p>
          <w:p w:rsidR="00CA3E10" w:rsidRDefault="00CF0D97">
            <w:pPr>
              <w:adjustRightInd w:val="0"/>
              <w:snapToGrid w:val="0"/>
              <w:spacing w:line="560" w:lineRule="exact"/>
              <w:jc w:val="left"/>
              <w:rPr>
                <w:rFonts w:ascii="宋体" w:hAnsi="宋体"/>
                <w:sz w:val="24"/>
                <w:szCs w:val="24"/>
              </w:rPr>
            </w:pPr>
            <w:r>
              <w:rPr>
                <w:rFonts w:ascii="宋体" w:hAnsi="宋体" w:hint="eastAsia"/>
                <w:sz w:val="24"/>
                <w:szCs w:val="24"/>
              </w:rPr>
              <w:t>3、以运营公司主要负责人(或分管运营)身份主持过有轨电车项目运营，项目运营经验在5年以上的（以试运营之日起），得3分，否则不得分（提供运营单位证明材料及线路试运营证明材料复印件）</w:t>
            </w:r>
          </w:p>
          <w:p w:rsidR="00CA3E10" w:rsidRDefault="00CF0D97">
            <w:pPr>
              <w:pStyle w:val="a0"/>
              <w:spacing w:line="560" w:lineRule="exact"/>
              <w:ind w:firstLineChars="0" w:firstLine="0"/>
            </w:pPr>
            <w:r>
              <w:rPr>
                <w:rFonts w:hint="eastAsia"/>
                <w:color w:val="auto"/>
                <w:sz w:val="24"/>
                <w:szCs w:val="24"/>
              </w:rPr>
              <w:t>（备注：第2项与第3项分数不累加）</w:t>
            </w:r>
          </w:p>
        </w:tc>
      </w:tr>
      <w:tr w:rsidR="00CA3E10">
        <w:trPr>
          <w:trHeight w:val="2958"/>
        </w:trPr>
        <w:tc>
          <w:tcPr>
            <w:tcW w:w="622" w:type="dxa"/>
            <w:vMerge/>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A3E10">
            <w:pPr>
              <w:widowControl/>
              <w:spacing w:line="560" w:lineRule="exact"/>
              <w:jc w:val="center"/>
              <w:rPr>
                <w:rFonts w:ascii="宋体" w:hAnsi="宋体" w:cs="Arial"/>
                <w:sz w:val="24"/>
                <w:szCs w:val="24"/>
              </w:rPr>
            </w:pPr>
          </w:p>
        </w:tc>
        <w:tc>
          <w:tcPr>
            <w:tcW w:w="1187" w:type="dxa"/>
            <w:vMerge/>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jc w:val="center"/>
              <w:rPr>
                <w:rFonts w:ascii="宋体" w:hAnsi="宋体"/>
                <w:sz w:val="24"/>
                <w:szCs w:val="24"/>
              </w:rPr>
            </w:pPr>
          </w:p>
        </w:tc>
        <w:tc>
          <w:tcPr>
            <w:tcW w:w="1442"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项目团队人员</w:t>
            </w:r>
          </w:p>
        </w:tc>
        <w:tc>
          <w:tcPr>
            <w:tcW w:w="1550" w:type="dxa"/>
            <w:tcBorders>
              <w:top w:val="nil"/>
              <w:left w:val="nil"/>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hint="eastAsia"/>
                <w:sz w:val="24"/>
                <w:szCs w:val="24"/>
              </w:rPr>
              <w:t>10</w:t>
            </w:r>
          </w:p>
        </w:tc>
        <w:tc>
          <w:tcPr>
            <w:tcW w:w="4485" w:type="dxa"/>
            <w:tcBorders>
              <w:top w:val="nil"/>
              <w:left w:val="nil"/>
              <w:bottom w:val="single" w:sz="4" w:space="0" w:color="auto"/>
            </w:tcBorders>
            <w:tcMar>
              <w:top w:w="0" w:type="dxa"/>
              <w:left w:w="108" w:type="dxa"/>
              <w:bottom w:w="0" w:type="dxa"/>
              <w:right w:w="108" w:type="dxa"/>
            </w:tcMar>
          </w:tcPr>
          <w:p w:rsidR="00CA3E10" w:rsidRDefault="00CF0D97">
            <w:pPr>
              <w:widowControl/>
              <w:spacing w:line="560" w:lineRule="exact"/>
              <w:rPr>
                <w:rFonts w:ascii="宋体" w:hAnsi="宋体"/>
                <w:sz w:val="24"/>
                <w:szCs w:val="24"/>
              </w:rPr>
            </w:pPr>
            <w:r>
              <w:rPr>
                <w:rFonts w:ascii="宋体" w:hAnsi="宋体"/>
                <w:sz w:val="24"/>
                <w:szCs w:val="24"/>
              </w:rPr>
              <w:t>1</w:t>
            </w:r>
            <w:r>
              <w:rPr>
                <w:rFonts w:ascii="宋体" w:hAnsi="宋体" w:hint="eastAsia"/>
                <w:sz w:val="24"/>
                <w:szCs w:val="24"/>
              </w:rPr>
              <w:t>）项目团队配置：</w:t>
            </w:r>
          </w:p>
          <w:p w:rsidR="00CA3E10" w:rsidRDefault="00CF0D97">
            <w:pPr>
              <w:widowControl/>
              <w:spacing w:line="560" w:lineRule="exact"/>
              <w:ind w:firstLine="482"/>
              <w:rPr>
                <w:rFonts w:ascii="宋体" w:hAnsi="宋体" w:cs="宋体"/>
                <w:sz w:val="24"/>
              </w:rPr>
            </w:pPr>
            <w:r>
              <w:rPr>
                <w:rFonts w:ascii="宋体" w:hAnsi="宋体" w:cs="宋体" w:hint="eastAsia"/>
                <w:sz w:val="24"/>
              </w:rPr>
              <w:t>项目团队组织机构配置合理，拟投入本项目各专项管理人员至少包括如下方面：维保管理、运营管理、车辆管理、机电设备管理、供电工程管理、安全质量管理、通信信号管理、人力资源管理；法务管理、联调联试配合管理；各岗位不可兼任，缺少1项则本项不得分。</w:t>
            </w:r>
          </w:p>
          <w:p w:rsidR="00CA3E10" w:rsidRDefault="00CF0D97">
            <w:pPr>
              <w:widowControl/>
              <w:spacing w:line="560" w:lineRule="exact"/>
              <w:rPr>
                <w:rFonts w:ascii="宋体" w:hAnsi="宋体" w:cs="宋体"/>
                <w:sz w:val="24"/>
              </w:rPr>
            </w:pPr>
            <w:r>
              <w:rPr>
                <w:rFonts w:ascii="宋体" w:hAnsi="宋体" w:hint="eastAsia"/>
                <w:sz w:val="24"/>
                <w:szCs w:val="24"/>
              </w:rPr>
              <w:t>2）</w:t>
            </w:r>
            <w:r>
              <w:rPr>
                <w:rFonts w:ascii="宋体" w:hAnsi="宋体" w:cs="宋体" w:hint="eastAsia"/>
                <w:sz w:val="24"/>
              </w:rPr>
              <w:t>项目团队成员经验：</w:t>
            </w:r>
          </w:p>
          <w:p w:rsidR="00CA3E10" w:rsidRDefault="00CF0D97">
            <w:pPr>
              <w:widowControl/>
              <w:spacing w:line="560" w:lineRule="exact"/>
              <w:ind w:firstLine="482"/>
              <w:rPr>
                <w:rFonts w:ascii="宋体" w:hAnsi="宋体"/>
                <w:sz w:val="24"/>
                <w:szCs w:val="24"/>
              </w:rPr>
            </w:pPr>
            <w:r>
              <w:rPr>
                <w:rFonts w:ascii="宋体" w:hAnsi="宋体" w:cs="宋体" w:hint="eastAsia"/>
                <w:sz w:val="24"/>
              </w:rPr>
              <w:t>以上专项管理人员每具备一个有轨</w:t>
            </w:r>
            <w:r>
              <w:rPr>
                <w:rFonts w:ascii="宋体" w:hAnsi="宋体" w:cs="宋体" w:hint="eastAsia"/>
                <w:sz w:val="24"/>
              </w:rPr>
              <w:lastRenderedPageBreak/>
              <w:t>电车项目运营经验（包含委托运营、运营筹备咨询、</w:t>
            </w:r>
            <w:r>
              <w:rPr>
                <w:rFonts w:ascii="宋体" w:hAnsi="宋体" w:hint="eastAsia"/>
                <w:sz w:val="24"/>
                <w:szCs w:val="24"/>
              </w:rPr>
              <w:t>运营管理等</w:t>
            </w:r>
            <w:r>
              <w:rPr>
                <w:rFonts w:ascii="宋体" w:hAnsi="宋体" w:cs="宋体" w:hint="eastAsia"/>
                <w:sz w:val="24"/>
              </w:rPr>
              <w:t>）的，得1分，本项最多得10分（各专项最多得1分）。</w:t>
            </w:r>
            <w:r>
              <w:rPr>
                <w:rFonts w:ascii="宋体" w:hAnsi="宋体" w:cs="宋体" w:hint="eastAsia"/>
                <w:b/>
                <w:sz w:val="24"/>
              </w:rPr>
              <w:t>（注：证明文件为能够体现各专项管理人员的中标通知书或合同或运营单位证明文件）</w:t>
            </w:r>
          </w:p>
        </w:tc>
      </w:tr>
      <w:tr w:rsidR="00CA3E10">
        <w:trPr>
          <w:trHeight w:val="769"/>
        </w:trPr>
        <w:tc>
          <w:tcPr>
            <w:tcW w:w="622" w:type="dxa"/>
            <w:vMerge w:val="restart"/>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lastRenderedPageBreak/>
              <w:t>3</w:t>
            </w:r>
          </w:p>
        </w:tc>
        <w:tc>
          <w:tcPr>
            <w:tcW w:w="1187" w:type="dxa"/>
            <w:vMerge w:val="restart"/>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技术（30）</w:t>
            </w:r>
          </w:p>
        </w:tc>
        <w:tc>
          <w:tcPr>
            <w:tcW w:w="14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对本项目服务任务的理解和重难点分析及建议（4分）</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A3E10" w:rsidRDefault="00CF0D97">
            <w:pPr>
              <w:spacing w:line="560" w:lineRule="exact"/>
              <w:jc w:val="center"/>
              <w:rPr>
                <w:rFonts w:ascii="宋体" w:hAnsi="宋体"/>
                <w:sz w:val="24"/>
                <w:szCs w:val="24"/>
              </w:rPr>
            </w:pPr>
            <w:r>
              <w:rPr>
                <w:rFonts w:ascii="宋体" w:hAnsi="宋体" w:hint="eastAsia"/>
                <w:sz w:val="24"/>
                <w:szCs w:val="24"/>
              </w:rPr>
              <w:t>4</w:t>
            </w:r>
          </w:p>
        </w:tc>
        <w:tc>
          <w:tcPr>
            <w:tcW w:w="4485" w:type="dxa"/>
            <w:tcBorders>
              <w:top w:val="single" w:sz="4" w:space="0" w:color="auto"/>
              <w:left w:val="single" w:sz="4" w:space="0" w:color="auto"/>
              <w:bottom w:val="single" w:sz="4" w:space="0" w:color="auto"/>
            </w:tcBorders>
            <w:tcMar>
              <w:top w:w="0" w:type="dxa"/>
              <w:left w:w="108" w:type="dxa"/>
              <w:bottom w:w="0" w:type="dxa"/>
              <w:right w:w="108" w:type="dxa"/>
            </w:tcMar>
            <w:vAlign w:val="center"/>
          </w:tcPr>
          <w:p w:rsidR="00CA3E10" w:rsidRDefault="00CF0D97">
            <w:pPr>
              <w:snapToGrid w:val="0"/>
              <w:spacing w:line="560" w:lineRule="exact"/>
              <w:rPr>
                <w:rFonts w:hAnsi="宋体"/>
                <w:sz w:val="24"/>
                <w:szCs w:val="24"/>
              </w:rPr>
            </w:pPr>
            <w:r>
              <w:rPr>
                <w:rFonts w:hAnsi="宋体"/>
                <w:sz w:val="24"/>
                <w:szCs w:val="24"/>
              </w:rPr>
              <w:t>投标人</w:t>
            </w:r>
            <w:r>
              <w:rPr>
                <w:rFonts w:hAnsi="宋体" w:hint="eastAsia"/>
                <w:sz w:val="24"/>
                <w:szCs w:val="24"/>
              </w:rPr>
              <w:t>技术服务方案</w:t>
            </w:r>
            <w:r>
              <w:rPr>
                <w:rFonts w:hAnsi="宋体"/>
                <w:sz w:val="24"/>
                <w:szCs w:val="24"/>
              </w:rPr>
              <w:t>对本项目服务任务理解透彻，且完全响应服务任务的，得（</w:t>
            </w:r>
            <w:r>
              <w:rPr>
                <w:rFonts w:hAnsi="宋体"/>
                <w:sz w:val="24"/>
                <w:szCs w:val="24"/>
              </w:rPr>
              <w:t>2-4</w:t>
            </w:r>
            <w:r>
              <w:rPr>
                <w:rFonts w:hAnsi="宋体" w:hint="eastAsia"/>
                <w:sz w:val="24"/>
                <w:szCs w:val="24"/>
              </w:rPr>
              <w:t>）</w:t>
            </w:r>
            <w:r>
              <w:rPr>
                <w:rFonts w:hAnsi="宋体"/>
                <w:sz w:val="24"/>
                <w:szCs w:val="24"/>
              </w:rPr>
              <w:t>分。</w:t>
            </w:r>
          </w:p>
          <w:p w:rsidR="00CA3E10" w:rsidRDefault="00CF0D97">
            <w:pPr>
              <w:snapToGrid w:val="0"/>
              <w:spacing w:line="560" w:lineRule="exact"/>
              <w:rPr>
                <w:rFonts w:hAnsi="宋体"/>
                <w:sz w:val="24"/>
                <w:szCs w:val="24"/>
              </w:rPr>
            </w:pPr>
            <w:r>
              <w:rPr>
                <w:rFonts w:hAnsi="宋体"/>
                <w:sz w:val="24"/>
                <w:szCs w:val="24"/>
              </w:rPr>
              <w:t>投标人对本项目服务任务基本理解，能基本响应服务任务的，得（</w:t>
            </w:r>
            <w:r>
              <w:rPr>
                <w:rFonts w:hAnsi="宋体"/>
                <w:sz w:val="24"/>
                <w:szCs w:val="24"/>
              </w:rPr>
              <w:t>0-2</w:t>
            </w:r>
            <w:r>
              <w:rPr>
                <w:rFonts w:hAnsi="宋体" w:hint="eastAsia"/>
                <w:sz w:val="24"/>
                <w:szCs w:val="24"/>
              </w:rPr>
              <w:t>）</w:t>
            </w:r>
            <w:r>
              <w:rPr>
                <w:rFonts w:hAnsi="宋体"/>
                <w:sz w:val="24"/>
                <w:szCs w:val="24"/>
              </w:rPr>
              <w:t>分。</w:t>
            </w:r>
          </w:p>
          <w:p w:rsidR="00CA3E10" w:rsidRDefault="00CF0D97">
            <w:pPr>
              <w:snapToGrid w:val="0"/>
              <w:spacing w:line="560" w:lineRule="exact"/>
              <w:rPr>
                <w:rFonts w:hAnsi="宋体"/>
                <w:sz w:val="24"/>
                <w:szCs w:val="24"/>
              </w:rPr>
            </w:pPr>
            <w:r>
              <w:rPr>
                <w:rFonts w:hAnsi="宋体"/>
                <w:sz w:val="24"/>
                <w:szCs w:val="24"/>
              </w:rPr>
              <w:t>如技术部分没有本项描述或未响应本项目服务任务的，得</w:t>
            </w:r>
            <w:r>
              <w:rPr>
                <w:rFonts w:hAnsi="宋体"/>
                <w:sz w:val="24"/>
                <w:szCs w:val="24"/>
              </w:rPr>
              <w:t>0</w:t>
            </w:r>
            <w:r>
              <w:rPr>
                <w:rFonts w:hAnsi="宋体"/>
                <w:sz w:val="24"/>
                <w:szCs w:val="24"/>
              </w:rPr>
              <w:t>分。</w:t>
            </w:r>
          </w:p>
        </w:tc>
      </w:tr>
      <w:tr w:rsidR="00CA3E10">
        <w:trPr>
          <w:trHeight w:val="341"/>
        </w:trPr>
        <w:tc>
          <w:tcPr>
            <w:tcW w:w="622" w:type="dxa"/>
            <w:vMerge/>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A3E10">
            <w:pPr>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A3E10">
            <w:pPr>
              <w:spacing w:line="560" w:lineRule="exact"/>
              <w:rPr>
                <w:rFonts w:ascii="宋体" w:hAnsi="宋体"/>
                <w:sz w:val="24"/>
                <w:szCs w:val="24"/>
              </w:rPr>
            </w:pPr>
          </w:p>
        </w:tc>
        <w:tc>
          <w:tcPr>
            <w:tcW w:w="1442"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tcPr>
          <w:p w:rsidR="00CA3E10" w:rsidRDefault="00CF0D97">
            <w:pPr>
              <w:snapToGrid w:val="0"/>
              <w:spacing w:line="560" w:lineRule="exact"/>
              <w:jc w:val="center"/>
              <w:rPr>
                <w:rFonts w:hAnsi="宋体"/>
                <w:sz w:val="24"/>
                <w:szCs w:val="24"/>
              </w:rPr>
            </w:pPr>
            <w:r>
              <w:rPr>
                <w:rFonts w:hAnsi="宋体" w:hint="eastAsia"/>
                <w:sz w:val="24"/>
                <w:szCs w:val="24"/>
              </w:rPr>
              <w:t>专业咨询服务工作方案</w:t>
            </w:r>
          </w:p>
          <w:p w:rsidR="00CA3E10" w:rsidRDefault="00CF0D97">
            <w:pPr>
              <w:widowControl/>
              <w:spacing w:line="560" w:lineRule="exact"/>
              <w:jc w:val="center"/>
              <w:rPr>
                <w:rFonts w:ascii="宋体" w:hAnsi="宋体"/>
                <w:kern w:val="2"/>
                <w:sz w:val="24"/>
                <w:szCs w:val="24"/>
              </w:rPr>
            </w:pPr>
            <w:r>
              <w:rPr>
                <w:rFonts w:ascii="宋体" w:hAnsi="宋体" w:hint="eastAsia"/>
                <w:sz w:val="24"/>
                <w:szCs w:val="24"/>
              </w:rPr>
              <w:t>（4分）</w:t>
            </w:r>
          </w:p>
        </w:tc>
        <w:tc>
          <w:tcPr>
            <w:tcW w:w="15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spacing w:line="560" w:lineRule="exact"/>
              <w:jc w:val="center"/>
              <w:rPr>
                <w:rFonts w:ascii="宋体" w:hAnsi="宋体"/>
                <w:kern w:val="2"/>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snapToGrid w:val="0"/>
              <w:spacing w:line="560" w:lineRule="exact"/>
              <w:rPr>
                <w:rFonts w:hAnsi="宋体"/>
                <w:kern w:val="2"/>
                <w:sz w:val="24"/>
                <w:szCs w:val="24"/>
              </w:rPr>
            </w:pPr>
            <w:r>
              <w:rPr>
                <w:rFonts w:hAnsi="宋体" w:hint="eastAsia"/>
                <w:sz w:val="24"/>
                <w:szCs w:val="24"/>
              </w:rPr>
              <w:t>编制参与车辆设计、工程建设、系统联调联试、验收和移交工作方案，方案横向对比，优得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341"/>
        </w:trPr>
        <w:tc>
          <w:tcPr>
            <w:tcW w:w="622" w:type="dxa"/>
            <w:vMerge/>
            <w:tcBorders>
              <w:top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A3E10">
            <w:pPr>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CA3E10" w:rsidRDefault="00CA3E10">
            <w:pPr>
              <w:spacing w:line="560" w:lineRule="exact"/>
              <w:rPr>
                <w:rFonts w:ascii="宋体" w:hAnsi="宋体"/>
                <w:sz w:val="24"/>
                <w:szCs w:val="24"/>
              </w:rPr>
            </w:pPr>
          </w:p>
        </w:tc>
        <w:tc>
          <w:tcPr>
            <w:tcW w:w="1442"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tcPr>
          <w:p w:rsidR="00CA3E10" w:rsidRDefault="00CA3E10">
            <w:pPr>
              <w:spacing w:line="560" w:lineRule="exact"/>
              <w:rPr>
                <w:rFonts w:ascii="宋体" w:hAnsi="宋体"/>
                <w:sz w:val="24"/>
                <w:szCs w:val="24"/>
              </w:rPr>
            </w:pPr>
          </w:p>
        </w:tc>
        <w:tc>
          <w:tcPr>
            <w:tcW w:w="15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spacing w:line="560" w:lineRule="exact"/>
              <w:rPr>
                <w:rFonts w:hAnsi="宋体"/>
                <w:sz w:val="24"/>
                <w:szCs w:val="24"/>
              </w:rPr>
            </w:pPr>
            <w:r>
              <w:rPr>
                <w:rFonts w:hAnsi="宋体" w:hint="eastAsia"/>
                <w:sz w:val="24"/>
                <w:szCs w:val="24"/>
              </w:rPr>
              <w:t>编制与公安、行政执法、交警、交通等部门的沟通协调机制及工作方案，方案横向对比，优得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938"/>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jc w:val="left"/>
              <w:rPr>
                <w:rFonts w:ascii="宋体" w:hAnsi="宋体"/>
                <w:sz w:val="24"/>
                <w:szCs w:val="24"/>
              </w:rPr>
            </w:pPr>
          </w:p>
        </w:tc>
        <w:tc>
          <w:tcPr>
            <w:tcW w:w="1442"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tcPr>
          <w:p w:rsidR="00CA3E10" w:rsidRDefault="00CF0D97">
            <w:pPr>
              <w:snapToGrid w:val="0"/>
              <w:spacing w:line="560" w:lineRule="exact"/>
              <w:jc w:val="center"/>
              <w:rPr>
                <w:rFonts w:hAnsi="宋体"/>
                <w:sz w:val="24"/>
                <w:szCs w:val="24"/>
              </w:rPr>
            </w:pPr>
            <w:r>
              <w:rPr>
                <w:rFonts w:hAnsi="宋体" w:hint="eastAsia"/>
                <w:sz w:val="24"/>
                <w:szCs w:val="24"/>
              </w:rPr>
              <w:t>运营筹备及管理方案</w:t>
            </w:r>
          </w:p>
          <w:p w:rsidR="00CA3E10" w:rsidRDefault="00CF0D97">
            <w:pPr>
              <w:widowControl/>
              <w:spacing w:line="560" w:lineRule="exact"/>
              <w:jc w:val="center"/>
              <w:rPr>
                <w:rFonts w:ascii="宋体" w:hAnsi="宋体"/>
                <w:sz w:val="24"/>
                <w:szCs w:val="24"/>
              </w:rPr>
            </w:pPr>
            <w:r>
              <w:rPr>
                <w:rFonts w:ascii="宋体" w:hAnsi="宋体" w:hint="eastAsia"/>
                <w:sz w:val="24"/>
                <w:szCs w:val="24"/>
              </w:rPr>
              <w:t>(6分)</w:t>
            </w:r>
          </w:p>
        </w:tc>
        <w:tc>
          <w:tcPr>
            <w:tcW w:w="1550"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nil"/>
              <w:left w:val="nil"/>
              <w:bottom w:val="single" w:sz="4" w:space="0" w:color="auto"/>
            </w:tcBorders>
            <w:tcMar>
              <w:top w:w="0" w:type="dxa"/>
              <w:left w:w="108" w:type="dxa"/>
              <w:bottom w:w="0" w:type="dxa"/>
              <w:right w:w="108" w:type="dxa"/>
            </w:tcMar>
            <w:vAlign w:val="center"/>
          </w:tcPr>
          <w:p w:rsidR="00CA3E10" w:rsidRDefault="00CF0D97">
            <w:pPr>
              <w:autoSpaceDE w:val="0"/>
              <w:autoSpaceDN w:val="0"/>
              <w:spacing w:line="560" w:lineRule="exact"/>
              <w:rPr>
                <w:rFonts w:hAnsi="宋体"/>
                <w:sz w:val="24"/>
                <w:szCs w:val="24"/>
              </w:rPr>
            </w:pPr>
            <w:r>
              <w:rPr>
                <w:rFonts w:hAnsi="宋体" w:hint="eastAsia"/>
                <w:sz w:val="24"/>
                <w:szCs w:val="24"/>
              </w:rPr>
              <w:t>编制运营筹备总体方案及工作进度表，方案横向对比，优得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938"/>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pPr>
          </w:p>
        </w:tc>
        <w:tc>
          <w:tcPr>
            <w:tcW w:w="1442" w:type="dxa"/>
            <w:vMerge/>
            <w:tcBorders>
              <w:left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pPr>
          </w:p>
        </w:tc>
        <w:tc>
          <w:tcPr>
            <w:tcW w:w="1550"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nil"/>
              <w:left w:val="nil"/>
              <w:bottom w:val="single" w:sz="4" w:space="0" w:color="auto"/>
            </w:tcBorders>
            <w:tcMar>
              <w:top w:w="0" w:type="dxa"/>
              <w:left w:w="108" w:type="dxa"/>
              <w:bottom w:w="0" w:type="dxa"/>
              <w:right w:w="108" w:type="dxa"/>
            </w:tcMar>
            <w:vAlign w:val="center"/>
          </w:tcPr>
          <w:p w:rsidR="00CA3E10" w:rsidRDefault="00CF0D97">
            <w:pPr>
              <w:autoSpaceDE w:val="0"/>
              <w:autoSpaceDN w:val="0"/>
              <w:spacing w:line="560" w:lineRule="exact"/>
              <w:rPr>
                <w:rFonts w:hAnsi="宋体"/>
                <w:sz w:val="24"/>
                <w:szCs w:val="24"/>
              </w:rPr>
            </w:pPr>
            <w:r>
              <w:rPr>
                <w:rFonts w:hAnsi="宋体" w:hint="eastAsia"/>
                <w:sz w:val="24"/>
                <w:szCs w:val="24"/>
              </w:rPr>
              <w:t>编写行车组织体系、设备维修保养体系、</w:t>
            </w:r>
            <w:r>
              <w:rPr>
                <w:rFonts w:hAnsi="宋体" w:hint="eastAsia"/>
                <w:sz w:val="24"/>
                <w:szCs w:val="24"/>
              </w:rPr>
              <w:lastRenderedPageBreak/>
              <w:t>票务组织体系等技术和管理类规章制度，方案横向对比，优得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938"/>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nil"/>
              <w:left w:val="nil"/>
              <w:bottom w:val="single" w:sz="4" w:space="0" w:color="auto"/>
            </w:tcBorders>
            <w:tcMar>
              <w:top w:w="0" w:type="dxa"/>
              <w:left w:w="108" w:type="dxa"/>
              <w:bottom w:w="0" w:type="dxa"/>
              <w:right w:w="108" w:type="dxa"/>
            </w:tcMar>
            <w:vAlign w:val="center"/>
          </w:tcPr>
          <w:p w:rsidR="00CA3E10" w:rsidRDefault="00CF0D97">
            <w:pPr>
              <w:autoSpaceDE w:val="0"/>
              <w:autoSpaceDN w:val="0"/>
              <w:spacing w:line="560" w:lineRule="exact"/>
              <w:rPr>
                <w:rFonts w:hAnsi="宋体" w:cs="宋体"/>
                <w:sz w:val="24"/>
                <w:szCs w:val="24"/>
              </w:rPr>
            </w:pPr>
            <w:r>
              <w:rPr>
                <w:rFonts w:hAnsi="宋体" w:cs="宋体" w:hint="eastAsia"/>
                <w:sz w:val="24"/>
                <w:szCs w:val="24"/>
              </w:rPr>
              <w:t>编制车辆、轨道、接触网、信号、通信系统的管理流程</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798"/>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nil"/>
              <w:left w:val="single" w:sz="4" w:space="0" w:color="auto"/>
              <w:bottom w:val="single" w:sz="4"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nil"/>
              <w:left w:val="nil"/>
              <w:bottom w:val="single" w:sz="4" w:space="0" w:color="auto"/>
            </w:tcBorders>
            <w:tcMar>
              <w:top w:w="0" w:type="dxa"/>
              <w:left w:w="108" w:type="dxa"/>
              <w:bottom w:w="0" w:type="dxa"/>
              <w:right w:w="108" w:type="dxa"/>
            </w:tcMar>
            <w:vAlign w:val="center"/>
          </w:tcPr>
          <w:p w:rsidR="00CA3E10" w:rsidRDefault="00CF0D97">
            <w:pPr>
              <w:autoSpaceDE w:val="0"/>
              <w:autoSpaceDN w:val="0"/>
              <w:spacing w:line="560" w:lineRule="exact"/>
              <w:rPr>
                <w:rFonts w:hAnsi="宋体" w:cs="宋体"/>
                <w:sz w:val="24"/>
                <w:szCs w:val="24"/>
              </w:rPr>
            </w:pPr>
            <w:r>
              <w:rPr>
                <w:rFonts w:hAnsi="宋体" w:cs="宋体" w:hint="eastAsia"/>
                <w:sz w:val="24"/>
                <w:szCs w:val="24"/>
              </w:rPr>
              <w:t>编制应急处置预案、应急演练预案，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434"/>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jc w:val="left"/>
              <w:rPr>
                <w:rFonts w:ascii="宋体" w:hAnsi="宋体"/>
                <w:sz w:val="24"/>
                <w:szCs w:val="24"/>
              </w:rPr>
            </w:pPr>
          </w:p>
        </w:tc>
        <w:tc>
          <w:tcPr>
            <w:tcW w:w="1442" w:type="dxa"/>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tcPr>
          <w:p w:rsidR="00CA3E10" w:rsidRDefault="00CF0D97">
            <w:pPr>
              <w:snapToGrid w:val="0"/>
              <w:spacing w:line="560" w:lineRule="exact"/>
              <w:jc w:val="center"/>
              <w:rPr>
                <w:rFonts w:hAnsi="宋体"/>
                <w:sz w:val="24"/>
                <w:szCs w:val="24"/>
              </w:rPr>
            </w:pPr>
            <w:r>
              <w:rPr>
                <w:rFonts w:hAnsi="宋体" w:hint="eastAsia"/>
                <w:sz w:val="24"/>
                <w:szCs w:val="24"/>
              </w:rPr>
              <w:t>人力资源管理及培训方案</w:t>
            </w:r>
          </w:p>
          <w:p w:rsidR="00CA3E10" w:rsidRDefault="00CF0D97">
            <w:pPr>
              <w:widowControl/>
              <w:spacing w:line="560" w:lineRule="exact"/>
              <w:jc w:val="center"/>
              <w:rPr>
                <w:rFonts w:ascii="宋体" w:hAnsi="宋体"/>
                <w:sz w:val="24"/>
                <w:szCs w:val="24"/>
              </w:rPr>
            </w:pPr>
            <w:r>
              <w:rPr>
                <w:rFonts w:ascii="宋体" w:hAnsi="宋体" w:hint="eastAsia"/>
                <w:sz w:val="24"/>
                <w:szCs w:val="24"/>
              </w:rPr>
              <w:t>（5分）</w:t>
            </w:r>
          </w:p>
        </w:tc>
        <w:tc>
          <w:tcPr>
            <w:tcW w:w="15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编制项目运营组织架构及人员定编定岗方案及岗位说明书，</w:t>
            </w:r>
            <w:r>
              <w:rPr>
                <w:rFonts w:hAnsi="宋体" w:hint="eastAsia"/>
                <w:sz w:val="24"/>
                <w:szCs w:val="24"/>
              </w:rPr>
              <w:t>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434"/>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pPr>
          </w:p>
        </w:tc>
        <w:tc>
          <w:tcPr>
            <w:tcW w:w="1442" w:type="dxa"/>
            <w:vMerge/>
            <w:tcBorders>
              <w:left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pPr>
          </w:p>
        </w:tc>
        <w:tc>
          <w:tcPr>
            <w:tcW w:w="15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根据运营筹备方案的时间进度安排，编制人员招聘方案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434"/>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hint="eastAsia"/>
                <w:sz w:val="24"/>
                <w:szCs w:val="24"/>
              </w:rPr>
              <w:t>制定员工培训规划（含培训目标、培训内容、培训方式、培训期限、培训考核等）、员工培训制度，编写培训教材，方案横向对比，优得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25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jc w:val="left"/>
              <w:rPr>
                <w:rFonts w:ascii="宋体" w:hAnsi="宋体"/>
                <w:sz w:val="24"/>
                <w:szCs w:val="24"/>
              </w:rPr>
            </w:pPr>
          </w:p>
        </w:tc>
        <w:tc>
          <w:tcPr>
            <w:tcW w:w="1442" w:type="dxa"/>
            <w:vMerge w:val="restart"/>
            <w:tcBorders>
              <w:top w:val="single" w:sz="4" w:space="0" w:color="auto"/>
              <w:left w:val="nil"/>
              <w:right w:val="single" w:sz="8" w:space="0" w:color="auto"/>
            </w:tcBorders>
            <w:tcMar>
              <w:top w:w="0" w:type="dxa"/>
              <w:left w:w="108" w:type="dxa"/>
              <w:bottom w:w="0" w:type="dxa"/>
              <w:right w:w="108" w:type="dxa"/>
            </w:tcMar>
            <w:vAlign w:val="center"/>
          </w:tcPr>
          <w:p w:rsidR="00CA3E10" w:rsidRDefault="00CF0D97">
            <w:pPr>
              <w:snapToGrid w:val="0"/>
              <w:spacing w:line="560" w:lineRule="exact"/>
              <w:jc w:val="center"/>
              <w:rPr>
                <w:rFonts w:hAnsi="宋体"/>
                <w:sz w:val="24"/>
                <w:szCs w:val="24"/>
              </w:rPr>
            </w:pPr>
            <w:r>
              <w:rPr>
                <w:rFonts w:hAnsi="宋体" w:hint="eastAsia"/>
                <w:sz w:val="24"/>
                <w:szCs w:val="24"/>
              </w:rPr>
              <w:t>项目运维方案</w:t>
            </w:r>
          </w:p>
          <w:p w:rsidR="00CA3E10" w:rsidRDefault="00CF0D97">
            <w:pPr>
              <w:widowControl/>
              <w:spacing w:line="560" w:lineRule="exact"/>
              <w:jc w:val="center"/>
              <w:rPr>
                <w:rFonts w:ascii="宋体" w:hAnsi="宋体"/>
                <w:sz w:val="24"/>
                <w:szCs w:val="24"/>
              </w:rPr>
            </w:pPr>
            <w:r>
              <w:rPr>
                <w:rFonts w:ascii="宋体" w:hAnsi="宋体" w:hint="eastAsia"/>
                <w:sz w:val="24"/>
                <w:szCs w:val="24"/>
              </w:rPr>
              <w:t>（6分）</w:t>
            </w: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编制项目设备接管工作方案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25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pPr>
          </w:p>
        </w:tc>
        <w:tc>
          <w:tcPr>
            <w:tcW w:w="1442" w:type="dxa"/>
            <w:vMerge/>
            <w:tcBorders>
              <w:left w:val="nil"/>
              <w:right w:val="single" w:sz="8" w:space="0" w:color="auto"/>
            </w:tcBorders>
            <w:tcMar>
              <w:top w:w="0" w:type="dxa"/>
              <w:left w:w="108" w:type="dxa"/>
              <w:bottom w:w="0" w:type="dxa"/>
              <w:right w:w="108" w:type="dxa"/>
            </w:tcMar>
            <w:vAlign w:val="center"/>
          </w:tcPr>
          <w:p w:rsidR="00CA3E10" w:rsidRDefault="00CA3E10">
            <w:pPr>
              <w:widowControl/>
              <w:spacing w:line="560" w:lineRule="exact"/>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编制项目试运行工作方案</w:t>
            </w:r>
            <w:r>
              <w:rPr>
                <w:rFonts w:hAnsi="宋体" w:hint="eastAsia"/>
                <w:sz w:val="24"/>
                <w:szCs w:val="24"/>
              </w:rPr>
              <w:t>，方案横向对比，优得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25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nil"/>
              <w:right w:val="single" w:sz="8"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编制项目运营维保工作方案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25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nil"/>
              <w:right w:val="single" w:sz="8"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编制综合演练及各项演练工作方案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25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nil"/>
              <w:bottom w:val="single" w:sz="8" w:space="0" w:color="auto"/>
              <w:right w:val="single" w:sz="8"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编制试运营评审及安全评估工作方案</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470"/>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jc w:val="left"/>
              <w:rPr>
                <w:rFonts w:ascii="宋体" w:hAnsi="宋体"/>
                <w:sz w:val="24"/>
                <w:szCs w:val="24"/>
              </w:rPr>
            </w:pPr>
          </w:p>
        </w:tc>
        <w:tc>
          <w:tcPr>
            <w:tcW w:w="1442" w:type="dxa"/>
            <w:vMerge w:val="restart"/>
            <w:tcBorders>
              <w:left w:val="nil"/>
              <w:right w:val="single" w:sz="8" w:space="0" w:color="auto"/>
            </w:tcBorders>
            <w:tcMar>
              <w:top w:w="0" w:type="dxa"/>
              <w:left w:w="108" w:type="dxa"/>
              <w:bottom w:w="0" w:type="dxa"/>
              <w:right w:w="108" w:type="dxa"/>
            </w:tcMar>
            <w:vAlign w:val="center"/>
          </w:tcPr>
          <w:p w:rsidR="00CA3E10" w:rsidRDefault="00CF0D97">
            <w:pPr>
              <w:snapToGrid w:val="0"/>
              <w:spacing w:line="560" w:lineRule="exact"/>
              <w:jc w:val="center"/>
              <w:rPr>
                <w:rFonts w:hAnsi="宋体"/>
                <w:sz w:val="24"/>
                <w:szCs w:val="24"/>
              </w:rPr>
            </w:pPr>
            <w:r>
              <w:rPr>
                <w:rFonts w:hAnsi="宋体" w:hint="eastAsia"/>
                <w:sz w:val="24"/>
                <w:szCs w:val="24"/>
              </w:rPr>
              <w:t>项目运营期工作方案</w:t>
            </w:r>
            <w:r>
              <w:rPr>
                <w:rFonts w:hAnsi="宋体" w:hint="eastAsia"/>
                <w:sz w:val="24"/>
                <w:szCs w:val="24"/>
              </w:rPr>
              <w:t xml:space="preserve"> </w:t>
            </w:r>
            <w:r>
              <w:rPr>
                <w:rFonts w:ascii="宋体" w:hAnsi="宋体" w:hint="eastAsia"/>
                <w:sz w:val="24"/>
                <w:szCs w:val="24"/>
              </w:rPr>
              <w:t>（5分）</w:t>
            </w:r>
          </w:p>
          <w:p w:rsidR="00CA3E10" w:rsidRDefault="00CA3E10">
            <w:pPr>
              <w:widowControl/>
              <w:spacing w:line="560" w:lineRule="exact"/>
              <w:jc w:val="center"/>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编制运营期日常工作方案</w:t>
            </w:r>
            <w:r>
              <w:rPr>
                <w:rFonts w:hAnsi="宋体" w:hint="eastAsia"/>
                <w:sz w:val="24"/>
                <w:szCs w:val="24"/>
              </w:rPr>
              <w:t>，方案横向对比，优得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574"/>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nil"/>
              <w:right w:val="single" w:sz="8"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1</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编制售票运营调度计划</w:t>
            </w:r>
            <w:r>
              <w:rPr>
                <w:rFonts w:hAnsi="宋体" w:hint="eastAsia"/>
                <w:sz w:val="24"/>
                <w:szCs w:val="24"/>
              </w:rPr>
              <w:t>，方案横向对比，优得</w:t>
            </w:r>
            <w:r>
              <w:rPr>
                <w:rFonts w:hAnsi="宋体" w:hint="eastAsia"/>
                <w:sz w:val="24"/>
                <w:szCs w:val="24"/>
              </w:rPr>
              <w:t>0.5-1</w:t>
            </w:r>
            <w:r>
              <w:rPr>
                <w:rFonts w:hAnsi="宋体" w:hint="eastAsia"/>
                <w:sz w:val="24"/>
                <w:szCs w:val="24"/>
              </w:rPr>
              <w:t>分，一般得</w:t>
            </w:r>
            <w:r>
              <w:rPr>
                <w:rFonts w:hAnsi="宋体" w:hint="eastAsia"/>
                <w:sz w:val="24"/>
                <w:szCs w:val="24"/>
              </w:rPr>
              <w:t>0-0.5</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334"/>
        </w:trPr>
        <w:tc>
          <w:tcPr>
            <w:tcW w:w="622" w:type="dxa"/>
            <w:vMerge/>
            <w:tcBorders>
              <w:top w:val="single" w:sz="4" w:space="0" w:color="auto"/>
              <w:bottom w:val="single" w:sz="4" w:space="0" w:color="auto"/>
              <w:right w:val="single" w:sz="8" w:space="0" w:color="auto"/>
            </w:tcBorders>
            <w:vAlign w:val="center"/>
          </w:tcPr>
          <w:p w:rsidR="00CA3E10" w:rsidRDefault="00CA3E10">
            <w:pPr>
              <w:widowControl/>
              <w:spacing w:line="560" w:lineRule="exact"/>
              <w:rPr>
                <w:rFonts w:ascii="宋体" w:hAnsi="宋体"/>
                <w:sz w:val="24"/>
                <w:szCs w:val="24"/>
              </w:rPr>
            </w:pPr>
          </w:p>
        </w:tc>
        <w:tc>
          <w:tcPr>
            <w:tcW w:w="1187" w:type="dxa"/>
            <w:vMerge/>
            <w:tcBorders>
              <w:top w:val="single" w:sz="4" w:space="0" w:color="auto"/>
              <w:left w:val="nil"/>
              <w:bottom w:val="single" w:sz="4" w:space="0" w:color="auto"/>
              <w:right w:val="single" w:sz="4" w:space="0" w:color="auto"/>
            </w:tcBorders>
            <w:vAlign w:val="center"/>
          </w:tcPr>
          <w:p w:rsidR="00CA3E10" w:rsidRDefault="00CA3E10">
            <w:pPr>
              <w:widowControl/>
              <w:spacing w:line="560" w:lineRule="exact"/>
              <w:rPr>
                <w:rFonts w:ascii="宋体" w:hAnsi="宋体"/>
                <w:sz w:val="24"/>
                <w:szCs w:val="24"/>
              </w:rPr>
            </w:pPr>
          </w:p>
        </w:tc>
        <w:tc>
          <w:tcPr>
            <w:tcW w:w="1442" w:type="dxa"/>
            <w:vMerge/>
            <w:tcBorders>
              <w:left w:val="nil"/>
              <w:bottom w:val="single" w:sz="8" w:space="0" w:color="auto"/>
              <w:right w:val="single" w:sz="8" w:space="0" w:color="auto"/>
            </w:tcBorders>
            <w:tcMar>
              <w:top w:w="0" w:type="dxa"/>
              <w:left w:w="108" w:type="dxa"/>
              <w:bottom w:w="0" w:type="dxa"/>
              <w:right w:w="108" w:type="dxa"/>
            </w:tcMar>
            <w:vAlign w:val="center"/>
          </w:tcPr>
          <w:p w:rsidR="00CA3E10" w:rsidRDefault="00CA3E10">
            <w:pPr>
              <w:widowControl/>
              <w:spacing w:line="560" w:lineRule="exact"/>
              <w:rPr>
                <w:rFonts w:ascii="宋体" w:hAnsi="宋体"/>
                <w:sz w:val="24"/>
                <w:szCs w:val="24"/>
              </w:rPr>
            </w:pPr>
          </w:p>
        </w:tc>
        <w:tc>
          <w:tcPr>
            <w:tcW w:w="1550"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2</w:t>
            </w:r>
          </w:p>
        </w:tc>
        <w:tc>
          <w:tcPr>
            <w:tcW w:w="4485" w:type="dxa"/>
            <w:tcBorders>
              <w:top w:val="single" w:sz="4" w:space="0" w:color="auto"/>
              <w:left w:val="nil"/>
              <w:bottom w:val="single" w:sz="8" w:space="0" w:color="auto"/>
            </w:tcBorders>
            <w:tcMar>
              <w:top w:w="0" w:type="dxa"/>
              <w:left w:w="108" w:type="dxa"/>
              <w:bottom w:w="0" w:type="dxa"/>
              <w:right w:w="108" w:type="dxa"/>
            </w:tcMar>
            <w:vAlign w:val="center"/>
          </w:tcPr>
          <w:p w:rsidR="00CA3E10" w:rsidRDefault="00CF0D97">
            <w:pPr>
              <w:autoSpaceDE w:val="0"/>
              <w:autoSpaceDN w:val="0"/>
              <w:spacing w:line="560" w:lineRule="exact"/>
              <w:jc w:val="left"/>
              <w:rPr>
                <w:rFonts w:hAnsi="宋体" w:cs="宋体"/>
                <w:sz w:val="24"/>
                <w:szCs w:val="24"/>
              </w:rPr>
            </w:pPr>
            <w:r>
              <w:rPr>
                <w:rFonts w:hAnsi="宋体" w:cs="宋体" w:hint="eastAsia"/>
                <w:sz w:val="24"/>
                <w:szCs w:val="24"/>
              </w:rPr>
              <w:t>编制运营期乘客服务方案及运营服务考核标准</w:t>
            </w:r>
            <w:r>
              <w:rPr>
                <w:rFonts w:hAnsi="宋体" w:hint="eastAsia"/>
                <w:sz w:val="24"/>
                <w:szCs w:val="24"/>
              </w:rPr>
              <w:t>，方案横向对比，优得</w:t>
            </w:r>
            <w:r>
              <w:rPr>
                <w:rFonts w:hAnsi="宋体" w:hint="eastAsia"/>
                <w:sz w:val="24"/>
                <w:szCs w:val="24"/>
              </w:rPr>
              <w:t>1-2</w:t>
            </w:r>
            <w:r>
              <w:rPr>
                <w:rFonts w:hAnsi="宋体" w:hint="eastAsia"/>
                <w:sz w:val="24"/>
                <w:szCs w:val="24"/>
              </w:rPr>
              <w:t>分，一般得</w:t>
            </w:r>
            <w:r>
              <w:rPr>
                <w:rFonts w:hAnsi="宋体" w:hint="eastAsia"/>
                <w:sz w:val="24"/>
                <w:szCs w:val="24"/>
              </w:rPr>
              <w:t>0-1</w:t>
            </w:r>
            <w:r>
              <w:rPr>
                <w:rFonts w:hAnsi="宋体" w:hint="eastAsia"/>
                <w:sz w:val="24"/>
                <w:szCs w:val="24"/>
              </w:rPr>
              <w:t>分，差得</w:t>
            </w:r>
            <w:r>
              <w:rPr>
                <w:rFonts w:hAnsi="宋体" w:hint="eastAsia"/>
                <w:sz w:val="24"/>
                <w:szCs w:val="24"/>
              </w:rPr>
              <w:t>0</w:t>
            </w:r>
            <w:r>
              <w:rPr>
                <w:rFonts w:hAnsi="宋体" w:hint="eastAsia"/>
                <w:sz w:val="24"/>
                <w:szCs w:val="24"/>
              </w:rPr>
              <w:t>分。</w:t>
            </w:r>
          </w:p>
        </w:tc>
      </w:tr>
      <w:tr w:rsidR="00CA3E10">
        <w:trPr>
          <w:trHeight w:val="407"/>
        </w:trPr>
        <w:tc>
          <w:tcPr>
            <w:tcW w:w="622" w:type="dxa"/>
            <w:tcBorders>
              <w:top w:val="nil"/>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t>4</w:t>
            </w:r>
          </w:p>
        </w:tc>
        <w:tc>
          <w:tcPr>
            <w:tcW w:w="2629" w:type="dxa"/>
            <w:gridSpan w:val="2"/>
            <w:tcBorders>
              <w:top w:val="nil"/>
              <w:left w:val="nil"/>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总分</w:t>
            </w:r>
          </w:p>
        </w:tc>
        <w:tc>
          <w:tcPr>
            <w:tcW w:w="1550" w:type="dxa"/>
            <w:tcBorders>
              <w:top w:val="nil"/>
              <w:left w:val="nil"/>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t>100</w:t>
            </w:r>
          </w:p>
        </w:tc>
        <w:tc>
          <w:tcPr>
            <w:tcW w:w="4485" w:type="dxa"/>
            <w:tcBorders>
              <w:top w:val="nil"/>
              <w:left w:val="nil"/>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cs="Arial"/>
                <w:sz w:val="24"/>
                <w:szCs w:val="24"/>
              </w:rPr>
              <w:t> </w:t>
            </w:r>
          </w:p>
        </w:tc>
      </w:tr>
    </w:tbl>
    <w:p w:rsidR="00CA3E10" w:rsidRDefault="00CA3E10" w:rsidP="00D67115">
      <w:pPr>
        <w:adjustRightInd w:val="0"/>
        <w:snapToGrid w:val="0"/>
        <w:spacing w:line="560" w:lineRule="exact"/>
        <w:ind w:leftChars="-101" w:left="-283" w:rightChars="-50" w:right="-140" w:firstLineChars="177" w:firstLine="425"/>
        <w:rPr>
          <w:sz w:val="24"/>
          <w:szCs w:val="24"/>
        </w:rPr>
      </w:pPr>
    </w:p>
    <w:p w:rsidR="00CA3E10" w:rsidRDefault="00CF0D97" w:rsidP="00D67115">
      <w:pPr>
        <w:adjustRightInd w:val="0"/>
        <w:snapToGrid w:val="0"/>
        <w:spacing w:line="560" w:lineRule="exact"/>
        <w:ind w:leftChars="-101" w:left="-283" w:rightChars="-50" w:right="-140" w:firstLineChars="177" w:firstLine="425"/>
        <w:rPr>
          <w:sz w:val="24"/>
          <w:szCs w:val="24"/>
        </w:rPr>
      </w:pPr>
      <w:r>
        <w:rPr>
          <w:rFonts w:hint="eastAsia"/>
          <w:sz w:val="24"/>
          <w:szCs w:val="24"/>
        </w:rPr>
        <w:t>注解</w:t>
      </w:r>
      <w:r>
        <w:rPr>
          <w:rFonts w:hint="eastAsia"/>
          <w:sz w:val="24"/>
          <w:szCs w:val="24"/>
        </w:rPr>
        <w:t>1</w:t>
      </w:r>
      <w:r>
        <w:rPr>
          <w:rFonts w:hint="eastAsia"/>
          <w:sz w:val="24"/>
          <w:szCs w:val="24"/>
        </w:rPr>
        <w:t>：除非有特殊情况，评分统计按四舍五入精确到小数点后</w:t>
      </w:r>
      <w:r>
        <w:rPr>
          <w:rFonts w:hint="eastAsia"/>
          <w:sz w:val="24"/>
          <w:szCs w:val="24"/>
        </w:rPr>
        <w:t>2</w:t>
      </w:r>
      <w:r>
        <w:rPr>
          <w:rFonts w:hint="eastAsia"/>
          <w:sz w:val="24"/>
          <w:szCs w:val="24"/>
        </w:rPr>
        <w:t>位。</w:t>
      </w:r>
    </w:p>
    <w:p w:rsidR="00CA3E10" w:rsidRDefault="00CF0D97" w:rsidP="00D67115">
      <w:pPr>
        <w:spacing w:line="560" w:lineRule="exact"/>
        <w:ind w:leftChars="-101" w:left="-283" w:firstLineChars="177" w:firstLine="425"/>
        <w:jc w:val="left"/>
        <w:rPr>
          <w:sz w:val="24"/>
          <w:szCs w:val="24"/>
        </w:rPr>
      </w:pPr>
      <w:r>
        <w:rPr>
          <w:rFonts w:hint="eastAsia"/>
          <w:sz w:val="24"/>
          <w:szCs w:val="24"/>
        </w:rPr>
        <w:t>注解</w:t>
      </w:r>
      <w:r>
        <w:rPr>
          <w:sz w:val="24"/>
          <w:szCs w:val="24"/>
        </w:rPr>
        <w:t>2</w:t>
      </w:r>
      <w:r>
        <w:rPr>
          <w:rFonts w:hint="eastAsia"/>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A3E10" w:rsidRDefault="00CA3E10">
      <w:pPr>
        <w:pStyle w:val="a0"/>
        <w:spacing w:line="560" w:lineRule="exact"/>
        <w:ind w:firstLineChars="0" w:firstLine="0"/>
        <w:rPr>
          <w:sz w:val="21"/>
        </w:rPr>
      </w:pPr>
    </w:p>
    <w:p w:rsidR="00CA3E10" w:rsidRDefault="00CA3E10" w:rsidP="00D67115">
      <w:pPr>
        <w:pStyle w:val="a0"/>
        <w:spacing w:line="560" w:lineRule="exact"/>
        <w:ind w:firstLine="210"/>
        <w:rPr>
          <w:sz w:val="21"/>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65" w:name="_Toc21010"/>
      <w:bookmarkStart w:id="66" w:name="_Toc29664"/>
      <w:bookmarkStart w:id="67" w:name="_Toc80017016"/>
      <w:r>
        <w:rPr>
          <w:rFonts w:ascii="Times New Roman" w:eastAsia="宋体" w:hAnsi="Times New Roman"/>
        </w:rPr>
        <w:lastRenderedPageBreak/>
        <w:t>第三部分投标人须知</w:t>
      </w:r>
      <w:bookmarkEnd w:id="65"/>
      <w:bookmarkEnd w:id="66"/>
      <w:bookmarkEnd w:id="67"/>
    </w:p>
    <w:p w:rsidR="00CA3E10" w:rsidRDefault="00CA3E10">
      <w:pPr>
        <w:adjustRightInd w:val="0"/>
        <w:snapToGrid w:val="0"/>
        <w:spacing w:line="560" w:lineRule="exact"/>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68" w:name="_Toc6041"/>
      <w:bookmarkStart w:id="69" w:name="_Toc24358"/>
      <w:bookmarkStart w:id="70" w:name="_Toc80017017"/>
      <w:r>
        <w:rPr>
          <w:rFonts w:ascii="Times New Roman" w:eastAsia="宋体" w:hAnsi="Times New Roman"/>
          <w:sz w:val="24"/>
        </w:rPr>
        <w:t>一、说明</w:t>
      </w:r>
      <w:bookmarkEnd w:id="68"/>
      <w:bookmarkEnd w:id="69"/>
      <w:bookmarkEnd w:id="70"/>
    </w:p>
    <w:p w:rsidR="00CA3E10" w:rsidRDefault="00CA3E10">
      <w:pPr>
        <w:adjustRightInd w:val="0"/>
        <w:snapToGrid w:val="0"/>
        <w:spacing w:line="560" w:lineRule="exact"/>
        <w:rPr>
          <w:sz w:val="24"/>
        </w:rPr>
      </w:pPr>
    </w:p>
    <w:p w:rsidR="00CA3E10" w:rsidRDefault="00CF0D97">
      <w:pPr>
        <w:pStyle w:val="3"/>
        <w:adjustRightInd w:val="0"/>
        <w:snapToGrid w:val="0"/>
        <w:spacing w:before="0" w:after="0" w:line="560" w:lineRule="exact"/>
        <w:rPr>
          <w:sz w:val="24"/>
        </w:rPr>
      </w:pPr>
      <w:r>
        <w:rPr>
          <w:sz w:val="24"/>
        </w:rPr>
        <w:t xml:space="preserve">1. </w:t>
      </w:r>
      <w:r>
        <w:rPr>
          <w:sz w:val="24"/>
        </w:rPr>
        <w:t>概述</w:t>
      </w:r>
    </w:p>
    <w:p w:rsidR="00CA3E10" w:rsidRDefault="00CF0D97" w:rsidP="00D67115">
      <w:pPr>
        <w:adjustRightInd w:val="0"/>
        <w:snapToGrid w:val="0"/>
        <w:spacing w:line="560" w:lineRule="exact"/>
        <w:ind w:leftChars="-50" w:left="-140" w:firstLineChars="132" w:firstLine="317"/>
        <w:rPr>
          <w:sz w:val="24"/>
        </w:rPr>
      </w:pPr>
      <w:r>
        <w:rPr>
          <w:sz w:val="24"/>
        </w:rPr>
        <w:t>1.1</w:t>
      </w:r>
      <w:r>
        <w:rPr>
          <w:sz w:val="24"/>
        </w:rPr>
        <w:t>采购代理机构受采购人委托</w:t>
      </w:r>
      <w:r>
        <w:rPr>
          <w:sz w:val="24"/>
        </w:rPr>
        <w:t>,</w:t>
      </w:r>
      <w:r>
        <w:rPr>
          <w:sz w:val="24"/>
        </w:rPr>
        <w:t>就</w:t>
      </w:r>
      <w:r>
        <w:rPr>
          <w:b/>
          <w:sz w:val="24"/>
        </w:rPr>
        <w:t>投标邀请</w:t>
      </w:r>
      <w:r>
        <w:rPr>
          <w:sz w:val="24"/>
        </w:rPr>
        <w:t>中规定的项目进行公开招标</w:t>
      </w:r>
      <w:r>
        <w:rPr>
          <w:sz w:val="24"/>
        </w:rPr>
        <w:t>,</w:t>
      </w:r>
      <w:r>
        <w:rPr>
          <w:sz w:val="24"/>
        </w:rPr>
        <w:t>本招标文件仅适用于本投标邀请中所叙述项目的服务的采购。</w:t>
      </w:r>
    </w:p>
    <w:p w:rsidR="00CA3E10" w:rsidRDefault="00CA3E10">
      <w:pPr>
        <w:adjustRightInd w:val="0"/>
        <w:snapToGrid w:val="0"/>
        <w:spacing w:line="560" w:lineRule="exact"/>
        <w:ind w:leftChars="114" w:left="319"/>
        <w:rPr>
          <w:sz w:val="24"/>
        </w:rPr>
      </w:pPr>
    </w:p>
    <w:p w:rsidR="00CA3E10" w:rsidRDefault="00CF0D97">
      <w:pPr>
        <w:pStyle w:val="3"/>
        <w:adjustRightInd w:val="0"/>
        <w:snapToGrid w:val="0"/>
        <w:spacing w:before="0" w:after="0" w:line="560" w:lineRule="exact"/>
        <w:rPr>
          <w:sz w:val="24"/>
        </w:rPr>
      </w:pPr>
      <w:r>
        <w:rPr>
          <w:sz w:val="24"/>
        </w:rPr>
        <w:t>2</w:t>
      </w:r>
      <w:r>
        <w:rPr>
          <w:sz w:val="24"/>
        </w:rPr>
        <w:t>．合格的投标人</w:t>
      </w:r>
    </w:p>
    <w:p w:rsidR="00CA3E10" w:rsidRDefault="00CF0D97">
      <w:pPr>
        <w:adjustRightInd w:val="0"/>
        <w:snapToGrid w:val="0"/>
        <w:spacing w:line="560" w:lineRule="exact"/>
        <w:ind w:leftChars="50" w:left="140"/>
        <w:jc w:val="left"/>
        <w:rPr>
          <w:spacing w:val="-10"/>
          <w:sz w:val="24"/>
        </w:rPr>
      </w:pPr>
      <w:r>
        <w:rPr>
          <w:sz w:val="24"/>
        </w:rPr>
        <w:t>2.1</w:t>
      </w:r>
      <w:r>
        <w:rPr>
          <w:rFonts w:hint="eastAsia"/>
          <w:sz w:val="24"/>
        </w:rPr>
        <w:t>投标人须</w:t>
      </w:r>
      <w:r>
        <w:rPr>
          <w:rFonts w:hint="eastAsia"/>
          <w:spacing w:val="-10"/>
          <w:sz w:val="24"/>
        </w:rPr>
        <w:t>具备下列条件：</w:t>
      </w:r>
      <w:r>
        <w:rPr>
          <w:spacing w:val="-10"/>
          <w:sz w:val="24"/>
        </w:rPr>
        <w:br/>
      </w:r>
      <w:r>
        <w:rPr>
          <w:spacing w:val="-10"/>
          <w:sz w:val="24"/>
        </w:rPr>
        <w:t xml:space="preserve">　　</w:t>
      </w:r>
      <w:r>
        <w:rPr>
          <w:rFonts w:hint="eastAsia"/>
          <w:spacing w:val="-10"/>
          <w:sz w:val="24"/>
        </w:rPr>
        <w:t xml:space="preserve"> </w:t>
      </w:r>
      <w:r>
        <w:rPr>
          <w:spacing w:val="-10"/>
          <w:sz w:val="24"/>
        </w:rPr>
        <w:t xml:space="preserve"> </w:t>
      </w:r>
      <w:r>
        <w:rPr>
          <w:spacing w:val="-10"/>
          <w:sz w:val="24"/>
        </w:rPr>
        <w:t>（一）具有独立承担民事责任的能力；</w:t>
      </w:r>
      <w:r>
        <w:rPr>
          <w:spacing w:val="-10"/>
          <w:sz w:val="24"/>
        </w:rPr>
        <w:br/>
      </w:r>
      <w:r>
        <w:rPr>
          <w:spacing w:val="-10"/>
          <w:sz w:val="24"/>
        </w:rPr>
        <w:t xml:space="preserve">　　</w:t>
      </w:r>
      <w:r>
        <w:rPr>
          <w:rFonts w:hint="eastAsia"/>
          <w:spacing w:val="-10"/>
          <w:sz w:val="24"/>
        </w:rPr>
        <w:t xml:space="preserve"> </w:t>
      </w:r>
      <w:r>
        <w:rPr>
          <w:spacing w:val="-10"/>
          <w:sz w:val="24"/>
        </w:rPr>
        <w:t xml:space="preserve"> </w:t>
      </w:r>
      <w:r>
        <w:rPr>
          <w:spacing w:val="-10"/>
          <w:sz w:val="24"/>
        </w:rPr>
        <w:t>（二）具有良好的商业信誉和健全的财务会计制度；</w:t>
      </w:r>
      <w:r>
        <w:rPr>
          <w:spacing w:val="-10"/>
          <w:sz w:val="24"/>
        </w:rPr>
        <w:br/>
      </w:r>
      <w:r>
        <w:rPr>
          <w:spacing w:val="-10"/>
          <w:sz w:val="24"/>
        </w:rPr>
        <w:t xml:space="preserve">　　</w:t>
      </w:r>
      <w:r>
        <w:rPr>
          <w:rFonts w:hint="eastAsia"/>
          <w:spacing w:val="-10"/>
          <w:sz w:val="24"/>
        </w:rPr>
        <w:t xml:space="preserve"> </w:t>
      </w:r>
      <w:r>
        <w:rPr>
          <w:spacing w:val="-10"/>
          <w:sz w:val="24"/>
        </w:rPr>
        <w:t xml:space="preserve"> </w:t>
      </w:r>
      <w:r>
        <w:rPr>
          <w:spacing w:val="-10"/>
          <w:sz w:val="24"/>
        </w:rPr>
        <w:t>（三）具有履行合同所必需的设备和专业技术能力；</w:t>
      </w:r>
      <w:r>
        <w:rPr>
          <w:spacing w:val="-10"/>
          <w:sz w:val="24"/>
        </w:rPr>
        <w:br/>
      </w:r>
      <w:r>
        <w:rPr>
          <w:spacing w:val="-10"/>
          <w:sz w:val="24"/>
        </w:rPr>
        <w:t xml:space="preserve">　　</w:t>
      </w:r>
      <w:r>
        <w:rPr>
          <w:rFonts w:hint="eastAsia"/>
          <w:spacing w:val="-10"/>
          <w:sz w:val="24"/>
        </w:rPr>
        <w:t xml:space="preserve"> </w:t>
      </w:r>
      <w:r>
        <w:rPr>
          <w:spacing w:val="-10"/>
          <w:sz w:val="24"/>
        </w:rPr>
        <w:t xml:space="preserve"> </w:t>
      </w:r>
      <w:r>
        <w:rPr>
          <w:spacing w:val="-10"/>
          <w:sz w:val="24"/>
        </w:rPr>
        <w:t>（四）有依法缴纳税收和社会保障资金的良好记录；</w:t>
      </w:r>
      <w:r>
        <w:rPr>
          <w:spacing w:val="-10"/>
          <w:sz w:val="24"/>
        </w:rPr>
        <w:br/>
      </w:r>
      <w:r>
        <w:rPr>
          <w:spacing w:val="-10"/>
          <w:sz w:val="24"/>
        </w:rPr>
        <w:t xml:space="preserve">　　</w:t>
      </w:r>
      <w:r>
        <w:rPr>
          <w:rFonts w:hint="eastAsia"/>
          <w:spacing w:val="-10"/>
          <w:sz w:val="24"/>
        </w:rPr>
        <w:t xml:space="preserve"> </w:t>
      </w:r>
      <w:r>
        <w:rPr>
          <w:spacing w:val="-10"/>
          <w:sz w:val="24"/>
        </w:rPr>
        <w:t xml:space="preserve"> </w:t>
      </w:r>
      <w:r>
        <w:rPr>
          <w:spacing w:val="-10"/>
          <w:sz w:val="24"/>
        </w:rPr>
        <w:t>（五）近三年内，参加相关采购活动和在经营活动中没有重大违法记录；</w:t>
      </w:r>
    </w:p>
    <w:p w:rsidR="00CA3E10" w:rsidRDefault="00CF0D97">
      <w:pPr>
        <w:adjustRightInd w:val="0"/>
        <w:snapToGrid w:val="0"/>
        <w:spacing w:line="560" w:lineRule="exact"/>
        <w:ind w:leftChars="100" w:left="280" w:firstLineChars="250" w:firstLine="550"/>
        <w:jc w:val="left"/>
        <w:rPr>
          <w:spacing w:val="-10"/>
          <w:sz w:val="24"/>
        </w:rPr>
      </w:pPr>
      <w:r>
        <w:rPr>
          <w:spacing w:val="-10"/>
          <w:sz w:val="24"/>
        </w:rPr>
        <w:t>（六）法律、行政法规规定的其他条件。</w:t>
      </w:r>
    </w:p>
    <w:p w:rsidR="00CA3E10" w:rsidRDefault="00CF0D97" w:rsidP="00D67115">
      <w:pPr>
        <w:adjustRightInd w:val="0"/>
        <w:snapToGrid w:val="0"/>
        <w:spacing w:line="560" w:lineRule="exact"/>
        <w:ind w:leftChars="-50" w:left="-140" w:firstLineChars="117" w:firstLine="281"/>
        <w:rPr>
          <w:sz w:val="24"/>
        </w:rPr>
      </w:pPr>
      <w:r>
        <w:rPr>
          <w:sz w:val="24"/>
          <w:szCs w:val="24"/>
        </w:rPr>
        <w:t>2.2</w:t>
      </w:r>
      <w:r>
        <w:rPr>
          <w:sz w:val="24"/>
        </w:rPr>
        <w:t>单位负责人为同一人或者存在控股、管理关系的不同</w:t>
      </w:r>
      <w:r>
        <w:rPr>
          <w:rFonts w:hint="eastAsia"/>
          <w:sz w:val="24"/>
        </w:rPr>
        <w:t>咨询机构</w:t>
      </w:r>
      <w:r>
        <w:rPr>
          <w:sz w:val="24"/>
        </w:rPr>
        <w:t>，不得参加同一项目投标。违反上述规定的相关投标均无效。</w:t>
      </w:r>
    </w:p>
    <w:p w:rsidR="00CA3E10" w:rsidRDefault="00CF0D97" w:rsidP="00D67115">
      <w:pPr>
        <w:adjustRightInd w:val="0"/>
        <w:snapToGrid w:val="0"/>
        <w:spacing w:line="560" w:lineRule="exact"/>
        <w:ind w:leftChars="-50" w:left="-140" w:firstLineChars="117" w:firstLine="281"/>
        <w:rPr>
          <w:sz w:val="24"/>
          <w:szCs w:val="24"/>
        </w:rPr>
      </w:pPr>
      <w:r>
        <w:rPr>
          <w:sz w:val="24"/>
          <w:szCs w:val="24"/>
        </w:rPr>
        <w:t>2.3</w:t>
      </w:r>
      <w:r>
        <w:rPr>
          <w:sz w:val="24"/>
          <w:szCs w:val="24"/>
        </w:rPr>
        <w:t>为本招标项目提供整体设计、规范编制或者项目管理、监理、检测等服务的</w:t>
      </w:r>
      <w:r>
        <w:rPr>
          <w:rFonts w:hint="eastAsia"/>
          <w:sz w:val="24"/>
          <w:szCs w:val="24"/>
        </w:rPr>
        <w:t>咨询机构</w:t>
      </w:r>
      <w:r>
        <w:rPr>
          <w:sz w:val="24"/>
          <w:szCs w:val="24"/>
        </w:rPr>
        <w:t>，不得再参加该本项目的投标活动。</w:t>
      </w:r>
    </w:p>
    <w:p w:rsidR="00CA3E10" w:rsidRDefault="00CF0D97">
      <w:pPr>
        <w:pStyle w:val="ab"/>
        <w:snapToGrid w:val="0"/>
        <w:spacing w:line="560" w:lineRule="exact"/>
        <w:ind w:leftChars="-50" w:left="-140"/>
        <w:rPr>
          <w:rFonts w:ascii="Times New Roman" w:hAnsi="Times New Roman"/>
          <w:sz w:val="24"/>
        </w:rPr>
      </w:pPr>
      <w:r>
        <w:rPr>
          <w:rFonts w:ascii="Times New Roman" w:hAnsi="Times New Roman"/>
          <w:sz w:val="24"/>
        </w:rPr>
        <w:tab/>
      </w:r>
      <w:r>
        <w:rPr>
          <w:rFonts w:ascii="Times New Roman" w:hAnsi="Times New Roman" w:hint="eastAsia"/>
          <w:sz w:val="24"/>
        </w:rPr>
        <w:t xml:space="preserve"> </w:t>
      </w:r>
      <w:r>
        <w:rPr>
          <w:rFonts w:ascii="Times New Roman" w:hAnsi="Times New Roman"/>
          <w:sz w:val="24"/>
        </w:rPr>
        <w:t>2.4</w:t>
      </w:r>
      <w:r>
        <w:rPr>
          <w:rFonts w:ascii="Times New Roman" w:hAnsi="Times New Roman"/>
          <w:sz w:val="24"/>
        </w:rPr>
        <w:t>凡因违反国家相关的法律、法规和规章制度中相关规定而不能成为合格投标人的单位或在招标期间被政府有关部门禁止参加相关招投标活动的单位将被拒绝。</w:t>
      </w:r>
    </w:p>
    <w:p w:rsidR="00CA3E10" w:rsidRDefault="00CF0D97">
      <w:pPr>
        <w:pStyle w:val="ab"/>
        <w:snapToGrid w:val="0"/>
        <w:spacing w:line="560" w:lineRule="exact"/>
        <w:ind w:leftChars="-50" w:left="-140"/>
        <w:rPr>
          <w:rFonts w:ascii="Times New Roman" w:hAnsi="Times New Roman"/>
          <w:sz w:val="24"/>
        </w:rPr>
      </w:pPr>
      <w:r>
        <w:rPr>
          <w:rFonts w:ascii="Times New Roman" w:hAnsi="Times New Roman"/>
          <w:sz w:val="24"/>
        </w:rPr>
        <w:tab/>
      </w:r>
      <w:r>
        <w:rPr>
          <w:rFonts w:ascii="Times New Roman" w:hAnsi="Times New Roman" w:hint="eastAsia"/>
          <w:sz w:val="24"/>
        </w:rPr>
        <w:t xml:space="preserve"> </w:t>
      </w:r>
    </w:p>
    <w:p w:rsidR="00CA3E10" w:rsidRDefault="00CA3E10">
      <w:pPr>
        <w:pStyle w:val="ab"/>
        <w:snapToGrid w:val="0"/>
        <w:spacing w:line="560" w:lineRule="exact"/>
        <w:ind w:leftChars="100" w:left="299" w:rightChars="100" w:right="280" w:hangingChars="8" w:hanging="19"/>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3. </w:t>
      </w:r>
      <w:r>
        <w:rPr>
          <w:sz w:val="24"/>
        </w:rPr>
        <w:t>投标费用</w:t>
      </w:r>
    </w:p>
    <w:p w:rsidR="00CA3E10" w:rsidRDefault="00CF0D97">
      <w:pPr>
        <w:pStyle w:val="ab"/>
        <w:tabs>
          <w:tab w:val="left" w:pos="280"/>
        </w:tabs>
        <w:snapToGrid w:val="0"/>
        <w:spacing w:line="560" w:lineRule="exact"/>
        <w:ind w:leftChars="-50" w:left="-140"/>
        <w:jc w:val="left"/>
        <w:rPr>
          <w:rFonts w:ascii="Times New Roman" w:hAnsi="Times New Roman"/>
          <w:sz w:val="24"/>
        </w:rPr>
      </w:pPr>
      <w:r>
        <w:rPr>
          <w:rFonts w:ascii="Times New Roman" w:hAnsi="Times New Roman"/>
          <w:sz w:val="24"/>
        </w:rPr>
        <w:t xml:space="preserve">  3.1</w:t>
      </w:r>
      <w:r>
        <w:rPr>
          <w:rFonts w:ascii="Times New Roman" w:hAnsi="Times New Roman"/>
          <w:sz w:val="24"/>
        </w:rPr>
        <w:t>投标人应承担所有与编写和提交投标文件有关的费用，不论投标的结果如何，采购</w:t>
      </w:r>
      <w:r>
        <w:rPr>
          <w:rFonts w:ascii="Times New Roman" w:hAnsi="Times New Roman"/>
          <w:sz w:val="24"/>
        </w:rPr>
        <w:lastRenderedPageBreak/>
        <w:t>代理机构和采购人在任何情况下均无义务和责任承担这些费用。</w:t>
      </w:r>
    </w:p>
    <w:p w:rsidR="00CA3E10" w:rsidRDefault="00CA3E10">
      <w:pPr>
        <w:pStyle w:val="ab"/>
        <w:snapToGrid w:val="0"/>
        <w:spacing w:line="560" w:lineRule="exact"/>
        <w:ind w:leftChars="100" w:left="520" w:hanging="240"/>
        <w:rPr>
          <w:rFonts w:ascii="Times New Roman" w:hAnsi="Times New Roman"/>
          <w:sz w:val="24"/>
        </w:rPr>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71" w:name="_Toc5518"/>
      <w:bookmarkStart w:id="72" w:name="_Toc6128"/>
      <w:bookmarkStart w:id="73" w:name="_Toc80017018"/>
      <w:r>
        <w:rPr>
          <w:rFonts w:ascii="Times New Roman" w:eastAsia="宋体" w:hAnsi="Times New Roman"/>
          <w:sz w:val="24"/>
        </w:rPr>
        <w:t>二、招标文件</w:t>
      </w:r>
      <w:bookmarkEnd w:id="71"/>
      <w:bookmarkEnd w:id="72"/>
      <w:bookmarkEnd w:id="73"/>
    </w:p>
    <w:p w:rsidR="00CA3E10" w:rsidRDefault="00CF0D97">
      <w:pPr>
        <w:pStyle w:val="3"/>
        <w:adjustRightInd w:val="0"/>
        <w:snapToGrid w:val="0"/>
        <w:spacing w:before="0" w:after="0" w:line="560" w:lineRule="exact"/>
        <w:rPr>
          <w:sz w:val="24"/>
        </w:rPr>
      </w:pPr>
      <w:r>
        <w:rPr>
          <w:sz w:val="24"/>
        </w:rPr>
        <w:t xml:space="preserve">4. </w:t>
      </w:r>
      <w:r>
        <w:rPr>
          <w:sz w:val="24"/>
        </w:rPr>
        <w:t>招标文件构成</w:t>
      </w:r>
    </w:p>
    <w:p w:rsidR="00CA3E10" w:rsidRDefault="00CF0D97">
      <w:pPr>
        <w:adjustRightInd w:val="0"/>
        <w:snapToGrid w:val="0"/>
        <w:spacing w:line="560" w:lineRule="exact"/>
        <w:ind w:leftChars="1" w:left="3" w:firstLineChars="150" w:firstLine="360"/>
        <w:textAlignment w:val="baseline"/>
        <w:rPr>
          <w:sz w:val="24"/>
        </w:rPr>
      </w:pPr>
      <w:r>
        <w:rPr>
          <w:sz w:val="24"/>
        </w:rPr>
        <w:t>4.1</w:t>
      </w:r>
      <w:r>
        <w:rPr>
          <w:sz w:val="24"/>
        </w:rPr>
        <w:t>对于要求提供的服务，在招标文件中有说明。投标人应认真阅读招标文件中所有的事项、格式、条款和规范等要求。投标人没有按照招标文件要求提交全部资料，或者投标文件没有对招标文件在各方面都做出实质性响应是投标人的风险。</w:t>
      </w:r>
    </w:p>
    <w:p w:rsidR="00CA3E10" w:rsidRDefault="00CA3E10">
      <w:pPr>
        <w:adjustRightInd w:val="0"/>
        <w:snapToGrid w:val="0"/>
        <w:spacing w:line="560" w:lineRule="exact"/>
        <w:ind w:leftChars="200" w:left="560"/>
        <w:rPr>
          <w:sz w:val="24"/>
        </w:rPr>
      </w:pPr>
    </w:p>
    <w:p w:rsidR="00CA3E10" w:rsidRDefault="00CF0D97">
      <w:pPr>
        <w:pStyle w:val="3"/>
        <w:adjustRightInd w:val="0"/>
        <w:snapToGrid w:val="0"/>
        <w:spacing w:before="0" w:after="0" w:line="560" w:lineRule="exact"/>
        <w:rPr>
          <w:sz w:val="24"/>
        </w:rPr>
      </w:pPr>
      <w:r>
        <w:rPr>
          <w:sz w:val="24"/>
        </w:rPr>
        <w:t xml:space="preserve">5. </w:t>
      </w:r>
      <w:r>
        <w:rPr>
          <w:sz w:val="24"/>
        </w:rPr>
        <w:t>招标文件的询问或者质疑</w:t>
      </w:r>
    </w:p>
    <w:p w:rsidR="00CA3E10" w:rsidRDefault="00CF0D97">
      <w:pPr>
        <w:adjustRightInd w:val="0"/>
        <w:snapToGrid w:val="0"/>
        <w:spacing w:line="560" w:lineRule="exact"/>
        <w:ind w:firstLineChars="150" w:firstLine="360"/>
        <w:textAlignment w:val="baseline"/>
        <w:rPr>
          <w:sz w:val="24"/>
        </w:rPr>
      </w:pPr>
      <w:r>
        <w:rPr>
          <w:sz w:val="24"/>
        </w:rPr>
        <w:t>5.1</w:t>
      </w:r>
      <w:r>
        <w:rPr>
          <w:rFonts w:hint="eastAsia"/>
          <w:sz w:val="24"/>
        </w:rPr>
        <w:t>咨询机构</w:t>
      </w:r>
      <w:r>
        <w:rPr>
          <w:sz w:val="24"/>
        </w:rPr>
        <w:t>对招标文件提出询问或者质疑的，必须遵守相关法规，且应提交纸质的质询或者质疑文件正本，质疑应一次性提出，并按如下要求提供文件：</w:t>
      </w:r>
    </w:p>
    <w:p w:rsidR="00CA3E10" w:rsidRDefault="00CF0D97">
      <w:pPr>
        <w:adjustRightInd w:val="0"/>
        <w:snapToGrid w:val="0"/>
        <w:spacing w:line="560" w:lineRule="exact"/>
        <w:ind w:leftChars="152" w:left="426"/>
        <w:textAlignment w:val="baseline"/>
        <w:rPr>
          <w:sz w:val="24"/>
        </w:rPr>
      </w:pPr>
      <w:r>
        <w:rPr>
          <w:sz w:val="24"/>
        </w:rPr>
        <w:t>5.1.1</w:t>
      </w:r>
      <w:r>
        <w:rPr>
          <w:rFonts w:hint="eastAsia"/>
          <w:sz w:val="24"/>
        </w:rPr>
        <w:t>咨询机构的姓名或者</w:t>
      </w:r>
      <w:r>
        <w:rPr>
          <w:sz w:val="24"/>
        </w:rPr>
        <w:t>名称、地址、邮编、联系人和联系电话；</w:t>
      </w:r>
    </w:p>
    <w:p w:rsidR="00CA3E10" w:rsidRDefault="00CF0D97">
      <w:pPr>
        <w:adjustRightInd w:val="0"/>
        <w:snapToGrid w:val="0"/>
        <w:spacing w:line="560" w:lineRule="exact"/>
        <w:ind w:leftChars="152" w:left="426"/>
        <w:textAlignment w:val="baseline"/>
        <w:rPr>
          <w:sz w:val="24"/>
        </w:rPr>
      </w:pPr>
      <w:r>
        <w:rPr>
          <w:sz w:val="24"/>
        </w:rPr>
        <w:t>5.1.2</w:t>
      </w:r>
      <w:r>
        <w:rPr>
          <w:sz w:val="24"/>
        </w:rPr>
        <w:t>质疑项目的名称、编号；</w:t>
      </w:r>
    </w:p>
    <w:p w:rsidR="00CA3E10" w:rsidRDefault="00CF0D97">
      <w:pPr>
        <w:adjustRightInd w:val="0"/>
        <w:snapToGrid w:val="0"/>
        <w:spacing w:line="560" w:lineRule="exact"/>
        <w:ind w:leftChars="152" w:left="426"/>
        <w:textAlignment w:val="baseline"/>
        <w:rPr>
          <w:sz w:val="24"/>
        </w:rPr>
      </w:pPr>
      <w:r>
        <w:rPr>
          <w:sz w:val="24"/>
        </w:rPr>
        <w:t>5.1.3</w:t>
      </w:r>
      <w:r>
        <w:rPr>
          <w:sz w:val="24"/>
        </w:rPr>
        <w:t>具体明确的质疑事项</w:t>
      </w:r>
      <w:r>
        <w:rPr>
          <w:rFonts w:hint="eastAsia"/>
          <w:sz w:val="24"/>
        </w:rPr>
        <w:t>和与质疑事项相关</w:t>
      </w:r>
      <w:r>
        <w:rPr>
          <w:sz w:val="24"/>
        </w:rPr>
        <w:t>的请求；</w:t>
      </w:r>
    </w:p>
    <w:p w:rsidR="00CA3E10" w:rsidRDefault="00CF0D97">
      <w:pPr>
        <w:adjustRightInd w:val="0"/>
        <w:snapToGrid w:val="0"/>
        <w:spacing w:line="560" w:lineRule="exact"/>
        <w:ind w:leftChars="152" w:left="426"/>
        <w:textAlignment w:val="baseline"/>
        <w:rPr>
          <w:sz w:val="24"/>
        </w:rPr>
      </w:pPr>
      <w:r>
        <w:rPr>
          <w:sz w:val="24"/>
        </w:rPr>
        <w:t>5.1.4</w:t>
      </w:r>
      <w:r>
        <w:rPr>
          <w:sz w:val="24"/>
        </w:rPr>
        <w:t>事实依据和证明材料；</w:t>
      </w:r>
    </w:p>
    <w:p w:rsidR="00CA3E10" w:rsidRDefault="00CF0D97">
      <w:pPr>
        <w:adjustRightInd w:val="0"/>
        <w:snapToGrid w:val="0"/>
        <w:spacing w:line="560" w:lineRule="exact"/>
        <w:ind w:leftChars="152" w:left="426"/>
        <w:textAlignment w:val="baseline"/>
        <w:rPr>
          <w:sz w:val="24"/>
        </w:rPr>
      </w:pPr>
      <w:r>
        <w:rPr>
          <w:sz w:val="24"/>
        </w:rPr>
        <w:t>5.1.5</w:t>
      </w:r>
      <w:r>
        <w:rPr>
          <w:sz w:val="24"/>
        </w:rPr>
        <w:t>必要的法律依据；</w:t>
      </w:r>
    </w:p>
    <w:p w:rsidR="00CA3E10" w:rsidRDefault="00CF0D97">
      <w:pPr>
        <w:adjustRightInd w:val="0"/>
        <w:snapToGrid w:val="0"/>
        <w:spacing w:line="560" w:lineRule="exact"/>
        <w:ind w:leftChars="152" w:left="426"/>
        <w:textAlignment w:val="baseline"/>
        <w:rPr>
          <w:sz w:val="24"/>
        </w:rPr>
      </w:pPr>
      <w:r>
        <w:rPr>
          <w:sz w:val="24"/>
        </w:rPr>
        <w:t>5.1.6</w:t>
      </w:r>
      <w:r>
        <w:rPr>
          <w:sz w:val="24"/>
        </w:rPr>
        <w:t>提出质疑的日期。</w:t>
      </w:r>
    </w:p>
    <w:p w:rsidR="00CA3E10" w:rsidRDefault="00CF0D97">
      <w:pPr>
        <w:adjustRightInd w:val="0"/>
        <w:snapToGrid w:val="0"/>
        <w:spacing w:line="560" w:lineRule="exact"/>
        <w:ind w:firstLineChars="200" w:firstLine="480"/>
        <w:textAlignment w:val="baseline"/>
        <w:rPr>
          <w:sz w:val="24"/>
        </w:rPr>
      </w:pPr>
      <w:r>
        <w:rPr>
          <w:rFonts w:hint="eastAsia"/>
          <w:sz w:val="24"/>
        </w:rPr>
        <w:t>咨询机构</w:t>
      </w:r>
      <w:r>
        <w:rPr>
          <w:sz w:val="24"/>
        </w:rPr>
        <w:t>为自然人的，应当由本人签字；</w:t>
      </w:r>
      <w:r>
        <w:rPr>
          <w:rFonts w:hint="eastAsia"/>
          <w:sz w:val="24"/>
        </w:rPr>
        <w:t>咨询机构</w:t>
      </w:r>
      <w:r>
        <w:rPr>
          <w:sz w:val="24"/>
        </w:rPr>
        <w:t>为法人或者其他组织的，应当由法定代表人、主要负责人或其授权代表签字或盖章</w:t>
      </w:r>
      <w:r>
        <w:rPr>
          <w:rFonts w:hint="eastAsia"/>
          <w:sz w:val="24"/>
        </w:rPr>
        <w:t>，</w:t>
      </w:r>
      <w:r>
        <w:rPr>
          <w:sz w:val="24"/>
        </w:rPr>
        <w:t>并加盖公章；</w:t>
      </w:r>
    </w:p>
    <w:p w:rsidR="00CA3E10" w:rsidRDefault="00CF0D97">
      <w:pPr>
        <w:adjustRightInd w:val="0"/>
        <w:snapToGrid w:val="0"/>
        <w:spacing w:line="560" w:lineRule="exact"/>
        <w:ind w:firstLineChars="200" w:firstLine="480"/>
        <w:textAlignment w:val="baseline"/>
        <w:rPr>
          <w:color w:val="FF0000"/>
          <w:sz w:val="24"/>
        </w:rPr>
      </w:pPr>
      <w:r>
        <w:rPr>
          <w:sz w:val="24"/>
        </w:rPr>
        <w:t xml:space="preserve"> 5.2</w:t>
      </w:r>
      <w:r>
        <w:rPr>
          <w:sz w:val="24"/>
        </w:rPr>
        <w:t>采购代理机构或采购人将以收到质询或质疑正本的时间为接收时间。</w:t>
      </w:r>
      <w:r>
        <w:rPr>
          <w:rFonts w:hint="eastAsia"/>
          <w:sz w:val="24"/>
        </w:rPr>
        <w:t>咨询机构</w:t>
      </w:r>
      <w:r>
        <w:rPr>
          <w:sz w:val="24"/>
        </w:rPr>
        <w:t>可先将询问或质疑内容以传真或电子邮件形式发采购代理机构和采购人，并以电话通知，以便采购人和采购代理机构可及时答复。</w:t>
      </w:r>
      <w:r>
        <w:rPr>
          <w:rFonts w:hint="eastAsia"/>
          <w:sz w:val="24"/>
        </w:rPr>
        <w:t>接收质疑函的采购人或采购代理机构联系部门、联系电话和通讯地址详见</w:t>
      </w:r>
      <w:r>
        <w:rPr>
          <w:rFonts w:hint="eastAsia"/>
          <w:b/>
          <w:sz w:val="24"/>
        </w:rPr>
        <w:t>第一章</w:t>
      </w:r>
      <w:r>
        <w:rPr>
          <w:rFonts w:hint="eastAsia"/>
          <w:b/>
          <w:sz w:val="24"/>
        </w:rPr>
        <w:t xml:space="preserve"> </w:t>
      </w:r>
      <w:r>
        <w:rPr>
          <w:rFonts w:hint="eastAsia"/>
          <w:b/>
          <w:sz w:val="24"/>
        </w:rPr>
        <w:t>投标邀请</w:t>
      </w:r>
      <w:r>
        <w:rPr>
          <w:rFonts w:hint="eastAsia"/>
          <w:sz w:val="24"/>
        </w:rPr>
        <w:t xml:space="preserve"> </w:t>
      </w:r>
      <w:r>
        <w:rPr>
          <w:rFonts w:hint="eastAsia"/>
          <w:sz w:val="24"/>
        </w:rPr>
        <w:t>采购人及代理机构的联系方式。</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6. </w:t>
      </w:r>
      <w:r>
        <w:rPr>
          <w:sz w:val="24"/>
        </w:rPr>
        <w:t>招标文件的澄清或修改</w:t>
      </w:r>
    </w:p>
    <w:p w:rsidR="00CA3E10" w:rsidRDefault="00CF0D97">
      <w:pPr>
        <w:adjustRightInd w:val="0"/>
        <w:snapToGrid w:val="0"/>
        <w:spacing w:line="560" w:lineRule="exact"/>
        <w:ind w:firstLineChars="200" w:firstLine="480"/>
        <w:rPr>
          <w:sz w:val="24"/>
          <w:szCs w:val="24"/>
        </w:rPr>
      </w:pPr>
      <w:r>
        <w:rPr>
          <w:rFonts w:hint="eastAsia"/>
          <w:sz w:val="24"/>
          <w:szCs w:val="24"/>
        </w:rPr>
        <w:t>见招标公告。</w:t>
      </w:r>
    </w:p>
    <w:p w:rsidR="00CA3E10" w:rsidRDefault="00CA3E10">
      <w:pPr>
        <w:pStyle w:val="ab"/>
        <w:snapToGrid w:val="0"/>
        <w:spacing w:line="560" w:lineRule="exact"/>
        <w:ind w:left="420" w:firstLineChars="25" w:firstLine="60"/>
        <w:rPr>
          <w:rFonts w:ascii="Times New Roman" w:hAnsi="Times New Roman"/>
          <w:sz w:val="24"/>
        </w:rPr>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74" w:name="_Toc3371"/>
      <w:bookmarkStart w:id="75" w:name="_Toc32578"/>
      <w:bookmarkStart w:id="76" w:name="_Toc80017019"/>
      <w:r>
        <w:rPr>
          <w:rFonts w:ascii="Times New Roman" w:eastAsia="宋体" w:hAnsi="Times New Roman"/>
          <w:sz w:val="24"/>
        </w:rPr>
        <w:t>三、投标文件的编制</w:t>
      </w:r>
      <w:bookmarkEnd w:id="74"/>
      <w:bookmarkEnd w:id="75"/>
      <w:bookmarkEnd w:id="76"/>
    </w:p>
    <w:p w:rsidR="00CA3E10" w:rsidRDefault="00CA3E10">
      <w:pPr>
        <w:adjustRightInd w:val="0"/>
        <w:snapToGrid w:val="0"/>
        <w:spacing w:line="560" w:lineRule="exact"/>
        <w:rPr>
          <w:sz w:val="24"/>
        </w:rPr>
      </w:pPr>
    </w:p>
    <w:p w:rsidR="00CA3E10" w:rsidRDefault="00CF0D97">
      <w:pPr>
        <w:pStyle w:val="3"/>
        <w:adjustRightInd w:val="0"/>
        <w:snapToGrid w:val="0"/>
        <w:spacing w:before="0" w:after="0" w:line="560" w:lineRule="exact"/>
        <w:rPr>
          <w:sz w:val="24"/>
        </w:rPr>
      </w:pPr>
      <w:r>
        <w:rPr>
          <w:sz w:val="24"/>
        </w:rPr>
        <w:t xml:space="preserve">7. </w:t>
      </w:r>
      <w:r>
        <w:rPr>
          <w:sz w:val="24"/>
        </w:rPr>
        <w:t>适用法规</w:t>
      </w:r>
    </w:p>
    <w:p w:rsidR="00CA3E10" w:rsidRDefault="00CF0D97">
      <w:pPr>
        <w:pStyle w:val="ab"/>
        <w:snapToGrid w:val="0"/>
        <w:spacing w:line="560" w:lineRule="exact"/>
        <w:ind w:left="420"/>
        <w:rPr>
          <w:rFonts w:ascii="Times New Roman" w:hAnsi="Times New Roman"/>
          <w:sz w:val="24"/>
        </w:rPr>
      </w:pPr>
      <w:r>
        <w:rPr>
          <w:rFonts w:ascii="Times New Roman" w:hAnsi="Times New Roman"/>
          <w:sz w:val="24"/>
          <w:szCs w:val="24"/>
        </w:rPr>
        <w:t>7.1</w:t>
      </w:r>
      <w:r>
        <w:rPr>
          <w:rFonts w:ascii="Times New Roman" w:hAnsi="Times New Roman"/>
          <w:sz w:val="24"/>
          <w:szCs w:val="24"/>
        </w:rPr>
        <w:t>本招标项目遵守中华人民共和国相关法规的规定。</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8. </w:t>
      </w:r>
      <w:r>
        <w:rPr>
          <w:sz w:val="24"/>
        </w:rPr>
        <w:t>投标文件构成</w:t>
      </w:r>
    </w:p>
    <w:p w:rsidR="00CA3E10" w:rsidRDefault="00CF0D97">
      <w:pPr>
        <w:pStyle w:val="ab"/>
        <w:snapToGrid w:val="0"/>
        <w:spacing w:line="560" w:lineRule="exact"/>
        <w:ind w:left="420"/>
        <w:rPr>
          <w:rFonts w:ascii="Times New Roman" w:hAnsi="Times New Roman"/>
          <w:sz w:val="24"/>
        </w:rPr>
      </w:pPr>
      <w:r>
        <w:rPr>
          <w:rFonts w:ascii="Times New Roman" w:hAnsi="Times New Roman"/>
          <w:sz w:val="24"/>
        </w:rPr>
        <w:t>8.1</w:t>
      </w:r>
      <w:r>
        <w:rPr>
          <w:rFonts w:ascii="Times New Roman" w:hAnsi="Times New Roman"/>
          <w:sz w:val="24"/>
        </w:rPr>
        <w:t>投标人编写的投标文件应包括</w:t>
      </w:r>
      <w:r>
        <w:rPr>
          <w:rFonts w:ascii="Times New Roman" w:hAnsi="Times New Roman"/>
          <w:b/>
          <w:sz w:val="24"/>
        </w:rPr>
        <w:t>投标资料表第</w:t>
      </w:r>
      <w:r>
        <w:rPr>
          <w:rFonts w:ascii="Times New Roman" w:hAnsi="Times New Roman"/>
          <w:b/>
          <w:sz w:val="24"/>
        </w:rPr>
        <w:t>8.1</w:t>
      </w:r>
      <w:r>
        <w:rPr>
          <w:rFonts w:ascii="Times New Roman" w:hAnsi="Times New Roman"/>
          <w:b/>
          <w:sz w:val="24"/>
        </w:rPr>
        <w:t>款</w:t>
      </w:r>
      <w:r>
        <w:rPr>
          <w:rFonts w:ascii="Times New Roman" w:hAnsi="Times New Roman"/>
          <w:sz w:val="24"/>
        </w:rPr>
        <w:t>中要求的内容。</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9. </w:t>
      </w:r>
      <w:r>
        <w:rPr>
          <w:sz w:val="24"/>
        </w:rPr>
        <w:t>投标报价</w:t>
      </w:r>
    </w:p>
    <w:p w:rsidR="00CA3E10" w:rsidRDefault="00CF0D97">
      <w:pPr>
        <w:pStyle w:val="ab"/>
        <w:snapToGrid w:val="0"/>
        <w:spacing w:line="560" w:lineRule="exact"/>
        <w:ind w:left="420"/>
        <w:rPr>
          <w:rFonts w:ascii="Times New Roman" w:hAnsi="Times New Roman"/>
          <w:sz w:val="24"/>
        </w:rPr>
      </w:pPr>
      <w:r>
        <w:rPr>
          <w:rFonts w:ascii="Times New Roman" w:hAnsi="Times New Roman"/>
          <w:sz w:val="24"/>
        </w:rPr>
        <w:t>9.1</w:t>
      </w:r>
      <w:r>
        <w:rPr>
          <w:rFonts w:ascii="Times New Roman" w:hAnsi="Times New Roman"/>
          <w:sz w:val="24"/>
        </w:rPr>
        <w:t>报价要求见</w:t>
      </w:r>
      <w:r>
        <w:rPr>
          <w:rFonts w:ascii="Times New Roman" w:hAnsi="Times New Roman"/>
          <w:b/>
          <w:sz w:val="24"/>
        </w:rPr>
        <w:t>投标资料表第</w:t>
      </w:r>
      <w:r>
        <w:rPr>
          <w:rFonts w:ascii="Times New Roman" w:hAnsi="Times New Roman"/>
          <w:b/>
          <w:sz w:val="24"/>
        </w:rPr>
        <w:t>9.1</w:t>
      </w:r>
      <w:r>
        <w:rPr>
          <w:rFonts w:ascii="Times New Roman" w:hAnsi="Times New Roman"/>
          <w:b/>
          <w:sz w:val="24"/>
        </w:rPr>
        <w:t>款</w:t>
      </w:r>
      <w:r>
        <w:rPr>
          <w:rFonts w:ascii="Times New Roman" w:hAnsi="Times New Roman"/>
          <w:sz w:val="24"/>
        </w:rPr>
        <w:t>。</w:t>
      </w:r>
    </w:p>
    <w:p w:rsidR="00CA3E10" w:rsidRDefault="00CF0D97">
      <w:pPr>
        <w:pStyle w:val="ab"/>
        <w:snapToGrid w:val="0"/>
        <w:spacing w:line="560" w:lineRule="exact"/>
        <w:ind w:left="420"/>
        <w:rPr>
          <w:rFonts w:ascii="Times New Roman" w:hAnsi="Times New Roman"/>
          <w:sz w:val="24"/>
        </w:rPr>
      </w:pPr>
      <w:r>
        <w:rPr>
          <w:rFonts w:ascii="Times New Roman" w:hAnsi="Times New Roman"/>
          <w:sz w:val="24"/>
        </w:rPr>
        <w:t>9.2</w:t>
      </w:r>
      <w:r>
        <w:rPr>
          <w:rFonts w:ascii="Times New Roman" w:hAnsi="Times New Roman"/>
          <w:sz w:val="24"/>
        </w:rPr>
        <w:t>交货</w:t>
      </w:r>
      <w:r>
        <w:rPr>
          <w:rFonts w:ascii="Times New Roman" w:hAnsi="Times New Roman"/>
          <w:sz w:val="24"/>
        </w:rPr>
        <w:t>/</w:t>
      </w:r>
      <w:r>
        <w:rPr>
          <w:rFonts w:ascii="Times New Roman" w:hAnsi="Times New Roman"/>
          <w:sz w:val="24"/>
        </w:rPr>
        <w:t>服务地点见</w:t>
      </w:r>
      <w:r>
        <w:rPr>
          <w:rFonts w:ascii="Times New Roman" w:hAnsi="Times New Roman"/>
          <w:b/>
          <w:sz w:val="24"/>
        </w:rPr>
        <w:t>投标资料表第</w:t>
      </w:r>
      <w:r>
        <w:rPr>
          <w:rFonts w:ascii="Times New Roman" w:hAnsi="Times New Roman"/>
          <w:b/>
          <w:sz w:val="24"/>
        </w:rPr>
        <w:t>9.2</w:t>
      </w:r>
      <w:r>
        <w:rPr>
          <w:rFonts w:ascii="Times New Roman" w:hAnsi="Times New Roman"/>
          <w:b/>
          <w:sz w:val="24"/>
        </w:rPr>
        <w:t>款</w:t>
      </w:r>
      <w:r>
        <w:rPr>
          <w:rFonts w:ascii="Times New Roman" w:hAnsi="Times New Roman"/>
          <w:sz w:val="24"/>
        </w:rPr>
        <w:t>中规定。</w:t>
      </w:r>
    </w:p>
    <w:p w:rsidR="00CA3E10" w:rsidRDefault="00CF0D97">
      <w:pPr>
        <w:pStyle w:val="ab"/>
        <w:snapToGrid w:val="0"/>
        <w:spacing w:line="560" w:lineRule="exact"/>
        <w:ind w:firstLineChars="175" w:firstLine="420"/>
        <w:rPr>
          <w:rFonts w:ascii="Times New Roman" w:hAnsi="Times New Roman"/>
          <w:sz w:val="24"/>
        </w:rPr>
      </w:pPr>
      <w:r>
        <w:rPr>
          <w:rFonts w:ascii="Times New Roman" w:hAnsi="Times New Roman"/>
          <w:sz w:val="24"/>
        </w:rPr>
        <w:t>9.3</w:t>
      </w:r>
      <w:r>
        <w:rPr>
          <w:rFonts w:ascii="Times New Roman" w:hAnsi="Times New Roman"/>
          <w:sz w:val="24"/>
        </w:rPr>
        <w:t>投标人所报的投标价在投标有效期内是固定不变的。若中标，中标人不得以任何理由予以变更。</w:t>
      </w:r>
    </w:p>
    <w:p w:rsidR="00CA3E10" w:rsidRDefault="00CF0D97">
      <w:pPr>
        <w:pStyle w:val="ab"/>
        <w:snapToGrid w:val="0"/>
        <w:spacing w:line="560" w:lineRule="exact"/>
        <w:ind w:firstLineChars="175" w:firstLine="420"/>
        <w:rPr>
          <w:rFonts w:ascii="Times New Roman" w:hAnsi="Times New Roman"/>
          <w:sz w:val="24"/>
        </w:rPr>
      </w:pPr>
      <w:r>
        <w:rPr>
          <w:rFonts w:ascii="Times New Roman" w:hAnsi="Times New Roman"/>
          <w:sz w:val="24"/>
        </w:rPr>
        <w:t>9.4</w:t>
      </w:r>
      <w:r>
        <w:rPr>
          <w:rFonts w:ascii="Times New Roman" w:hAnsi="Times New Roman"/>
          <w:sz w:val="24"/>
        </w:rPr>
        <w:t>所供服务的所有应缴税费应包括在投标总价中，采购人不再另行支付。</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10. </w:t>
      </w:r>
      <w:r>
        <w:rPr>
          <w:sz w:val="24"/>
        </w:rPr>
        <w:t>证明投标人合格和资格的文件</w:t>
      </w:r>
    </w:p>
    <w:p w:rsidR="00CA3E10" w:rsidRDefault="00CF0D97">
      <w:pPr>
        <w:pStyle w:val="ab"/>
        <w:snapToGrid w:val="0"/>
        <w:spacing w:line="560" w:lineRule="exact"/>
        <w:ind w:left="3" w:firstLineChars="175" w:firstLine="420"/>
        <w:rPr>
          <w:rFonts w:ascii="Times New Roman" w:hAnsi="Times New Roman"/>
          <w:sz w:val="24"/>
        </w:rPr>
      </w:pPr>
      <w:r>
        <w:rPr>
          <w:rFonts w:ascii="Times New Roman" w:hAnsi="Times New Roman"/>
          <w:sz w:val="24"/>
        </w:rPr>
        <w:t xml:space="preserve"> 10.1 </w:t>
      </w:r>
      <w:r>
        <w:rPr>
          <w:rFonts w:ascii="Times New Roman" w:hAnsi="Times New Roman"/>
          <w:sz w:val="24"/>
        </w:rPr>
        <w:t>投标人应按</w:t>
      </w:r>
      <w:r>
        <w:rPr>
          <w:rFonts w:ascii="Times New Roman" w:hAnsi="Times New Roman"/>
          <w:b/>
          <w:sz w:val="24"/>
        </w:rPr>
        <w:t>投标资料表第</w:t>
      </w:r>
      <w:r>
        <w:rPr>
          <w:rFonts w:ascii="Times New Roman" w:hAnsi="Times New Roman"/>
          <w:b/>
          <w:sz w:val="24"/>
        </w:rPr>
        <w:t>10.1</w:t>
      </w:r>
      <w:r>
        <w:rPr>
          <w:rFonts w:ascii="Times New Roman" w:hAnsi="Times New Roman"/>
          <w:b/>
          <w:sz w:val="24"/>
        </w:rPr>
        <w:t>款</w:t>
      </w:r>
      <w:r>
        <w:rPr>
          <w:rFonts w:ascii="Times New Roman" w:hAnsi="Times New Roman"/>
          <w:sz w:val="24"/>
        </w:rPr>
        <w:t>中的要求提交证明其资质、资格和履约能力的文件，并作为其投标文件的一部分。</w:t>
      </w:r>
    </w:p>
    <w:p w:rsidR="00CA3E10" w:rsidRDefault="00CF0D97">
      <w:pPr>
        <w:pStyle w:val="ab"/>
        <w:snapToGrid w:val="0"/>
        <w:spacing w:line="560" w:lineRule="exact"/>
        <w:ind w:firstLineChars="250" w:firstLine="600"/>
        <w:rPr>
          <w:rFonts w:ascii="Times New Roman" w:hAnsi="Times New Roman"/>
          <w:sz w:val="24"/>
        </w:rPr>
      </w:pPr>
      <w:r>
        <w:rPr>
          <w:rFonts w:ascii="Times New Roman" w:hAnsi="Times New Roman"/>
          <w:sz w:val="24"/>
        </w:rPr>
        <w:t>10.2</w:t>
      </w:r>
      <w:r>
        <w:rPr>
          <w:rFonts w:ascii="Times New Roman" w:hAnsi="Times New Roman"/>
          <w:sz w:val="24"/>
        </w:rPr>
        <w:t>本次招标对转让、转包、分包和联合体形式的投标规定见</w:t>
      </w:r>
      <w:r>
        <w:rPr>
          <w:rFonts w:ascii="Times New Roman" w:hAnsi="Times New Roman"/>
          <w:b/>
          <w:sz w:val="24"/>
        </w:rPr>
        <w:t>投标资料表第</w:t>
      </w:r>
      <w:r>
        <w:rPr>
          <w:rFonts w:ascii="Times New Roman" w:hAnsi="Times New Roman"/>
          <w:b/>
          <w:sz w:val="24"/>
        </w:rPr>
        <w:t>10.2</w:t>
      </w:r>
      <w:r>
        <w:rPr>
          <w:rFonts w:ascii="Times New Roman" w:hAnsi="Times New Roman"/>
          <w:b/>
          <w:sz w:val="24"/>
        </w:rPr>
        <w:t>款</w:t>
      </w:r>
      <w:r>
        <w:rPr>
          <w:rFonts w:ascii="Times New Roman" w:hAnsi="Times New Roman"/>
          <w:sz w:val="24"/>
        </w:rPr>
        <w:t>。</w:t>
      </w:r>
    </w:p>
    <w:p w:rsidR="00CA3E10" w:rsidRDefault="00CF0D97">
      <w:pPr>
        <w:pStyle w:val="3"/>
        <w:adjustRightInd w:val="0"/>
        <w:snapToGrid w:val="0"/>
        <w:spacing w:before="0" w:after="0" w:line="560" w:lineRule="exact"/>
        <w:rPr>
          <w:sz w:val="24"/>
        </w:rPr>
      </w:pPr>
      <w:r>
        <w:rPr>
          <w:sz w:val="24"/>
        </w:rPr>
        <w:t xml:space="preserve">11. </w:t>
      </w:r>
      <w:r>
        <w:rPr>
          <w:sz w:val="24"/>
        </w:rPr>
        <w:t>证明服务符合招标文件规定的文件</w:t>
      </w:r>
    </w:p>
    <w:p w:rsidR="00CA3E10" w:rsidRDefault="00CF0D97">
      <w:pPr>
        <w:pStyle w:val="ab"/>
        <w:snapToGrid w:val="0"/>
        <w:spacing w:line="560" w:lineRule="exact"/>
        <w:ind w:leftChars="1" w:left="3" w:firstLineChars="250" w:firstLine="600"/>
        <w:rPr>
          <w:rFonts w:ascii="Times New Roman" w:hAnsi="Times New Roman"/>
          <w:sz w:val="24"/>
        </w:rPr>
      </w:pPr>
      <w:r>
        <w:rPr>
          <w:rFonts w:ascii="Times New Roman" w:hAnsi="Times New Roman"/>
          <w:sz w:val="24"/>
        </w:rPr>
        <w:t>11.1</w:t>
      </w:r>
      <w:r>
        <w:rPr>
          <w:rFonts w:hint="eastAsia"/>
        </w:rPr>
        <w:t xml:space="preserve"> </w:t>
      </w:r>
      <w:r>
        <w:rPr>
          <w:rFonts w:ascii="Times New Roman" w:hAnsi="Times New Roman" w:hint="eastAsia"/>
          <w:sz w:val="24"/>
        </w:rPr>
        <w:t>咨询机构应按照招标文件的要求，提供证明其业绩、能力、技术</w:t>
      </w:r>
      <w:r>
        <w:rPr>
          <w:rFonts w:ascii="Times New Roman" w:hAnsi="Times New Roman" w:hint="eastAsia"/>
          <w:sz w:val="24"/>
        </w:rPr>
        <w:t>/</w:t>
      </w:r>
      <w:r>
        <w:rPr>
          <w:rFonts w:ascii="Times New Roman" w:hAnsi="Times New Roman" w:hint="eastAsia"/>
          <w:sz w:val="24"/>
        </w:rPr>
        <w:t>服务等满足招标文件要求的文件。</w:t>
      </w:r>
    </w:p>
    <w:p w:rsidR="00CA3E10" w:rsidRDefault="00CF0D97">
      <w:pPr>
        <w:pStyle w:val="3"/>
        <w:adjustRightInd w:val="0"/>
        <w:snapToGrid w:val="0"/>
        <w:spacing w:before="0" w:after="0" w:line="560" w:lineRule="exact"/>
        <w:rPr>
          <w:sz w:val="24"/>
        </w:rPr>
      </w:pPr>
      <w:r>
        <w:rPr>
          <w:sz w:val="24"/>
        </w:rPr>
        <w:t>12.</w:t>
      </w:r>
      <w:r>
        <w:rPr>
          <w:sz w:val="24"/>
        </w:rPr>
        <w:t>投标保证金</w:t>
      </w:r>
    </w:p>
    <w:p w:rsidR="00CA3E10" w:rsidRDefault="00CF0D97">
      <w:pPr>
        <w:pStyle w:val="ab"/>
        <w:snapToGrid w:val="0"/>
        <w:spacing w:line="560" w:lineRule="exact"/>
        <w:ind w:left="420"/>
        <w:rPr>
          <w:rFonts w:ascii="Times New Roman" w:hAnsi="Times New Roman"/>
          <w:sz w:val="24"/>
        </w:rPr>
      </w:pPr>
      <w:r>
        <w:rPr>
          <w:rFonts w:ascii="Times New Roman" w:hAnsi="Times New Roman" w:hint="eastAsia"/>
          <w:sz w:val="24"/>
        </w:rPr>
        <w:t>本项目需缴纳投标保证金，保证金金额及形式详见投标人须知表。</w:t>
      </w:r>
    </w:p>
    <w:p w:rsidR="00CA3E10" w:rsidRDefault="00CF0D97">
      <w:pPr>
        <w:pStyle w:val="3"/>
        <w:adjustRightInd w:val="0"/>
        <w:snapToGrid w:val="0"/>
        <w:spacing w:before="0" w:after="0" w:line="560" w:lineRule="exact"/>
        <w:rPr>
          <w:sz w:val="24"/>
        </w:rPr>
      </w:pPr>
      <w:r>
        <w:rPr>
          <w:sz w:val="24"/>
        </w:rPr>
        <w:lastRenderedPageBreak/>
        <w:t xml:space="preserve">13. </w:t>
      </w:r>
      <w:r>
        <w:rPr>
          <w:sz w:val="24"/>
        </w:rPr>
        <w:t>投标文件的式样和签署</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13.1</w:t>
      </w:r>
      <w:r>
        <w:rPr>
          <w:rFonts w:ascii="Times New Roman" w:hAnsi="Times New Roman"/>
          <w:sz w:val="24"/>
        </w:rPr>
        <w:t>投标人应以包为单位（若分包）分别编制投标文件，为每个包准备一份投标文件正本和</w:t>
      </w:r>
      <w:r>
        <w:rPr>
          <w:rFonts w:ascii="Times New Roman" w:hAnsi="Times New Roman"/>
          <w:b/>
          <w:sz w:val="24"/>
        </w:rPr>
        <w:t>投标资料表中第</w:t>
      </w:r>
      <w:r>
        <w:rPr>
          <w:rFonts w:ascii="Times New Roman" w:hAnsi="Times New Roman"/>
          <w:b/>
          <w:sz w:val="24"/>
        </w:rPr>
        <w:t>13.1</w:t>
      </w:r>
      <w:r>
        <w:rPr>
          <w:rFonts w:ascii="Times New Roman" w:hAnsi="Times New Roman"/>
          <w:b/>
          <w:sz w:val="24"/>
        </w:rPr>
        <w:t>款</w:t>
      </w:r>
      <w:r>
        <w:rPr>
          <w:rFonts w:ascii="Times New Roman" w:hAnsi="Times New Roman"/>
          <w:sz w:val="24"/>
        </w:rPr>
        <w:t>中规定的副本，每个包投标文件须清楚地标明正本、副本、电子文档。一旦正本和副本不符，以正本为准；电子文档和纸质文件不符，以纸质文件为准。投标文件中应编制目录，每一包（若分包）正本与副本应分别装订成册。</w:t>
      </w:r>
    </w:p>
    <w:p w:rsidR="00CA3E10" w:rsidRDefault="00CF0D97">
      <w:pPr>
        <w:pStyle w:val="ab"/>
        <w:snapToGrid w:val="0"/>
        <w:spacing w:line="560" w:lineRule="exact"/>
        <w:ind w:firstLineChars="175" w:firstLine="420"/>
        <w:rPr>
          <w:rFonts w:ascii="Times New Roman" w:hAnsi="Times New Roman"/>
          <w:sz w:val="24"/>
        </w:rPr>
      </w:pPr>
      <w:r>
        <w:rPr>
          <w:rFonts w:ascii="Times New Roman" w:hAnsi="Times New Roman"/>
          <w:sz w:val="24"/>
        </w:rPr>
        <w:t>13.2</w:t>
      </w:r>
      <w:r>
        <w:rPr>
          <w:rFonts w:ascii="Times New Roman" w:hAnsi="Times New Roman"/>
          <w:sz w:val="24"/>
        </w:rPr>
        <w:t>投标文件的正本需打印或用不褪色墨水书写，并由</w:t>
      </w:r>
      <w:r>
        <w:rPr>
          <w:rFonts w:ascii="Times New Roman" w:hAnsi="Times New Roman" w:hint="eastAsia"/>
          <w:sz w:val="24"/>
        </w:rPr>
        <w:t>咨询机构</w:t>
      </w:r>
      <w:r>
        <w:rPr>
          <w:rFonts w:ascii="Times New Roman" w:hAnsi="Times New Roman"/>
          <w:sz w:val="24"/>
        </w:rPr>
        <w:t>法定代表人或被授权的投标人代表按招标文件要求签署，以书面形式出具的一份</w:t>
      </w:r>
      <w:r>
        <w:rPr>
          <w:rFonts w:ascii="Times New Roman" w:hAnsi="Times New Roman" w:hint="eastAsia"/>
          <w:sz w:val="24"/>
        </w:rPr>
        <w:t>咨询机构</w:t>
      </w:r>
      <w:r>
        <w:rPr>
          <w:rFonts w:ascii="Times New Roman" w:hAnsi="Times New Roman"/>
          <w:sz w:val="24"/>
        </w:rPr>
        <w:t>法定代表人授权书正本应附在投标文件正本中。对于需要签字、盖章的文件需按招标文件要求签字、盖章。</w:t>
      </w:r>
    </w:p>
    <w:p w:rsidR="00CA3E10" w:rsidRDefault="00CF0D97">
      <w:pPr>
        <w:pStyle w:val="ab"/>
        <w:snapToGrid w:val="0"/>
        <w:spacing w:line="560" w:lineRule="exact"/>
        <w:ind w:firstLineChars="175" w:firstLine="420"/>
        <w:rPr>
          <w:rFonts w:ascii="Times New Roman" w:hAnsi="Times New Roman"/>
          <w:sz w:val="24"/>
        </w:rPr>
      </w:pPr>
      <w:r>
        <w:rPr>
          <w:rFonts w:ascii="Times New Roman" w:hAnsi="Times New Roman"/>
          <w:sz w:val="24"/>
        </w:rPr>
        <w:t>13.3</w:t>
      </w:r>
      <w:r>
        <w:rPr>
          <w:rFonts w:ascii="Times New Roman" w:hAnsi="Times New Roman"/>
          <w:sz w:val="24"/>
        </w:rPr>
        <w:t>投标文件中任何行间插字、涂改和增删</w:t>
      </w:r>
      <w:r>
        <w:rPr>
          <w:rFonts w:ascii="Times New Roman" w:hAnsi="Times New Roman"/>
          <w:sz w:val="24"/>
        </w:rPr>
        <w:t>,</w:t>
      </w:r>
      <w:r>
        <w:rPr>
          <w:rFonts w:ascii="Times New Roman" w:hAnsi="Times New Roman"/>
          <w:sz w:val="24"/>
        </w:rPr>
        <w:t>必须由投标文件签字人用姓或首字母在旁边签字或加盖公章才有效。</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 xml:space="preserve">13.4 </w:t>
      </w:r>
      <w:r>
        <w:rPr>
          <w:rFonts w:ascii="Times New Roman" w:hAnsi="Times New Roman"/>
          <w:sz w:val="24"/>
        </w:rPr>
        <w:t>投标语言须为中文，如必须用外文时应附中文译文，中文与外文如有冲突，以中文为准。除非招标文件另有规定，投标文件使用的度量衡单位，均采用中华人民共和国法定计量单位。投标文件需采用国际通用图形。</w:t>
      </w:r>
    </w:p>
    <w:p w:rsidR="00CA3E10" w:rsidRDefault="00CF0D97">
      <w:pPr>
        <w:pStyle w:val="ab"/>
        <w:snapToGrid w:val="0"/>
        <w:spacing w:line="560" w:lineRule="exact"/>
        <w:ind w:firstLineChars="175" w:firstLine="420"/>
        <w:rPr>
          <w:rFonts w:ascii="Times New Roman" w:hAnsi="Times New Roman"/>
          <w:sz w:val="24"/>
        </w:rPr>
      </w:pPr>
      <w:r>
        <w:rPr>
          <w:rFonts w:ascii="Times New Roman" w:hAnsi="Times New Roman"/>
          <w:sz w:val="24"/>
        </w:rPr>
        <w:t>13.5</w:t>
      </w:r>
      <w:r>
        <w:rPr>
          <w:rFonts w:ascii="Times New Roman" w:hAnsi="Times New Roman"/>
          <w:sz w:val="24"/>
        </w:rPr>
        <w:t>投标文件应尽量采用宋体小四号字，</w:t>
      </w:r>
      <w:r>
        <w:rPr>
          <w:rFonts w:ascii="Times New Roman" w:hAnsi="Times New Roman"/>
          <w:sz w:val="24"/>
        </w:rPr>
        <w:t>A4</w:t>
      </w:r>
      <w:r>
        <w:rPr>
          <w:rFonts w:ascii="Times New Roman" w:hAnsi="Times New Roman"/>
          <w:sz w:val="24"/>
        </w:rPr>
        <w:t>纸打印并装订成册，图表及附属资料除外。</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14. </w:t>
      </w:r>
      <w:r>
        <w:rPr>
          <w:sz w:val="24"/>
        </w:rPr>
        <w:t>投标文件的密封和标记</w:t>
      </w:r>
    </w:p>
    <w:p w:rsidR="00CA3E10" w:rsidRDefault="00CF0D97">
      <w:pPr>
        <w:adjustRightInd w:val="0"/>
        <w:snapToGrid w:val="0"/>
        <w:spacing w:line="560" w:lineRule="exact"/>
        <w:ind w:firstLineChars="175" w:firstLine="420"/>
        <w:rPr>
          <w:sz w:val="24"/>
        </w:rPr>
      </w:pPr>
      <w:r>
        <w:rPr>
          <w:sz w:val="24"/>
        </w:rPr>
        <w:t>14.1</w:t>
      </w:r>
      <w:r>
        <w:rPr>
          <w:sz w:val="24"/>
        </w:rPr>
        <w:t>投标人应将所有投标文件都密封包装，正本、副本可以分开密封。所有密封包装的封面上均应清楚注明：项目名称、投标人名称和地址、正本字样、副本字样及</w:t>
      </w:r>
      <w:r>
        <w:rPr>
          <w:sz w:val="24"/>
        </w:rPr>
        <w:t>“</w:t>
      </w:r>
      <w:r>
        <w:rPr>
          <w:sz w:val="24"/>
        </w:rPr>
        <w:t>在</w:t>
      </w:r>
      <w:r>
        <w:rPr>
          <w:sz w:val="24"/>
        </w:rPr>
        <w:t>_______</w:t>
      </w:r>
      <w:r>
        <w:rPr>
          <w:sz w:val="24"/>
        </w:rPr>
        <w:t>（规定的开标时间）之前不得启封</w:t>
      </w:r>
      <w:r>
        <w:rPr>
          <w:sz w:val="24"/>
        </w:rPr>
        <w:t>”</w:t>
      </w:r>
      <w:r>
        <w:rPr>
          <w:sz w:val="24"/>
        </w:rPr>
        <w:t>的字样。密封包装封面及骑缝上需加盖投标单位公章。</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14.2</w:t>
      </w:r>
      <w:r>
        <w:rPr>
          <w:rFonts w:ascii="Times New Roman" w:hAnsi="Times New Roman"/>
          <w:sz w:val="24"/>
        </w:rPr>
        <w:t>若未按照规定加写标记和密封，采购代理机构对误投或过早启封概不负责。</w:t>
      </w:r>
    </w:p>
    <w:p w:rsidR="00CA3E10" w:rsidRDefault="00CF0D97">
      <w:pPr>
        <w:adjustRightInd w:val="0"/>
        <w:snapToGrid w:val="0"/>
        <w:spacing w:line="560" w:lineRule="exact"/>
        <w:ind w:firstLineChars="150" w:firstLine="360"/>
        <w:rPr>
          <w:sz w:val="24"/>
        </w:rPr>
      </w:pPr>
      <w:r>
        <w:rPr>
          <w:sz w:val="24"/>
        </w:rPr>
        <w:t>14.3</w:t>
      </w:r>
      <w:r>
        <w:rPr>
          <w:b/>
          <w:sz w:val="24"/>
        </w:rPr>
        <w:t>投标人必须将开标一览表</w:t>
      </w:r>
      <w:r>
        <w:rPr>
          <w:rFonts w:hint="eastAsia"/>
          <w:b/>
          <w:sz w:val="24"/>
        </w:rPr>
        <w:t>（如有）</w:t>
      </w:r>
      <w:r>
        <w:rPr>
          <w:b/>
          <w:sz w:val="24"/>
        </w:rPr>
        <w:t>另行密封于一个单独的密封袋内，</w:t>
      </w:r>
      <w:r>
        <w:rPr>
          <w:sz w:val="24"/>
        </w:rPr>
        <w:t>并在密封袋上标明</w:t>
      </w:r>
      <w:r>
        <w:rPr>
          <w:b/>
          <w:sz w:val="24"/>
        </w:rPr>
        <w:t>“</w:t>
      </w:r>
      <w:r>
        <w:rPr>
          <w:b/>
          <w:sz w:val="24"/>
        </w:rPr>
        <w:t>开标一览表</w:t>
      </w:r>
      <w:r>
        <w:rPr>
          <w:b/>
          <w:sz w:val="24"/>
        </w:rPr>
        <w:t>”</w:t>
      </w:r>
      <w:r>
        <w:rPr>
          <w:sz w:val="24"/>
        </w:rPr>
        <w:t>、项目名称、投标人名称和地址、及</w:t>
      </w:r>
      <w:r>
        <w:rPr>
          <w:sz w:val="24"/>
        </w:rPr>
        <w:t>“</w:t>
      </w:r>
      <w:r>
        <w:rPr>
          <w:sz w:val="24"/>
        </w:rPr>
        <w:t>在</w:t>
      </w:r>
      <w:r>
        <w:rPr>
          <w:sz w:val="24"/>
        </w:rPr>
        <w:t>_______</w:t>
      </w:r>
      <w:r>
        <w:rPr>
          <w:sz w:val="24"/>
        </w:rPr>
        <w:t>（规定的开标时间）之前不得启封</w:t>
      </w:r>
      <w:r>
        <w:rPr>
          <w:sz w:val="24"/>
        </w:rPr>
        <w:t>”</w:t>
      </w:r>
      <w:r>
        <w:rPr>
          <w:sz w:val="24"/>
        </w:rPr>
        <w:t>的字样。密封包装封面及骑缝上需加盖投标单位公章。</w:t>
      </w:r>
    </w:p>
    <w:p w:rsidR="00CA3E10" w:rsidRDefault="00CA3E10">
      <w:pPr>
        <w:adjustRightInd w:val="0"/>
        <w:snapToGrid w:val="0"/>
        <w:spacing w:line="560" w:lineRule="exact"/>
        <w:ind w:left="420"/>
        <w:rPr>
          <w:sz w:val="24"/>
        </w:rPr>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77" w:name="_Toc27104"/>
      <w:bookmarkStart w:id="78" w:name="_Toc24672"/>
      <w:bookmarkStart w:id="79" w:name="_Toc80017020"/>
      <w:r>
        <w:rPr>
          <w:rFonts w:ascii="Times New Roman" w:eastAsia="宋体" w:hAnsi="Times New Roman"/>
          <w:sz w:val="24"/>
        </w:rPr>
        <w:t>四、投标文件的递交</w:t>
      </w:r>
      <w:bookmarkEnd w:id="77"/>
      <w:bookmarkEnd w:id="78"/>
      <w:bookmarkEnd w:id="79"/>
    </w:p>
    <w:p w:rsidR="00CA3E10" w:rsidRDefault="00CA3E10">
      <w:pPr>
        <w:adjustRightInd w:val="0"/>
        <w:snapToGrid w:val="0"/>
        <w:spacing w:line="560" w:lineRule="exact"/>
        <w:rPr>
          <w:sz w:val="24"/>
        </w:rPr>
      </w:pPr>
    </w:p>
    <w:p w:rsidR="00CA3E10" w:rsidRDefault="00CF0D97">
      <w:pPr>
        <w:pStyle w:val="3"/>
        <w:adjustRightInd w:val="0"/>
        <w:snapToGrid w:val="0"/>
        <w:spacing w:before="0" w:after="0" w:line="560" w:lineRule="exact"/>
        <w:rPr>
          <w:sz w:val="24"/>
        </w:rPr>
      </w:pPr>
      <w:r>
        <w:rPr>
          <w:sz w:val="24"/>
        </w:rPr>
        <w:t xml:space="preserve">15. </w:t>
      </w:r>
      <w:r>
        <w:rPr>
          <w:sz w:val="24"/>
        </w:rPr>
        <w:t>投标截止时间</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15.1</w:t>
      </w:r>
      <w:r>
        <w:rPr>
          <w:rFonts w:ascii="Times New Roman" w:hAnsi="Times New Roman"/>
          <w:sz w:val="24"/>
        </w:rPr>
        <w:t>投标人将投标文件递交到规定地点（即：递交</w:t>
      </w:r>
      <w:r>
        <w:rPr>
          <w:rFonts w:ascii="Times New Roman" w:hAnsi="Times New Roman"/>
          <w:sz w:val="24"/>
        </w:rPr>
        <w:t>/</w:t>
      </w:r>
      <w:r>
        <w:rPr>
          <w:rFonts w:ascii="Times New Roman" w:hAnsi="Times New Roman"/>
          <w:sz w:val="24"/>
        </w:rPr>
        <w:t>接收投标文件和开标地址）的时间不得迟于投标截止时间。</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 xml:space="preserve">15.2 </w:t>
      </w:r>
      <w:r>
        <w:rPr>
          <w:rFonts w:ascii="Times New Roman" w:hAnsi="Times New Roman"/>
          <w:sz w:val="24"/>
        </w:rPr>
        <w:t>采购代理机构可以酌情延长投标截止时间。在此情况下，各相关方受投标截止时间制约的所有权利和义务均应延长至新的截止时间。</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16</w:t>
      </w:r>
      <w:r>
        <w:rPr>
          <w:sz w:val="24"/>
        </w:rPr>
        <w:t>．迟交的投标文件</w:t>
      </w:r>
    </w:p>
    <w:p w:rsidR="00CA3E10" w:rsidRDefault="00CF0D97">
      <w:pPr>
        <w:pStyle w:val="ab"/>
        <w:snapToGrid w:val="0"/>
        <w:spacing w:line="560" w:lineRule="exact"/>
        <w:ind w:firstLineChars="150" w:firstLine="360"/>
        <w:rPr>
          <w:rFonts w:ascii="Times New Roman" w:hAnsi="Times New Roman"/>
          <w:sz w:val="24"/>
        </w:rPr>
      </w:pPr>
      <w:r>
        <w:rPr>
          <w:rFonts w:ascii="Times New Roman" w:hAnsi="Times New Roman"/>
          <w:sz w:val="24"/>
        </w:rPr>
        <w:t>16.1</w:t>
      </w:r>
      <w:r>
        <w:rPr>
          <w:rFonts w:ascii="Times New Roman" w:hAnsi="Times New Roman"/>
          <w:sz w:val="24"/>
        </w:rPr>
        <w:t>采购代理机构将拒绝并退回在规定的投标截止时间后递交或收到的任何投标文件。</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17. </w:t>
      </w:r>
      <w:r>
        <w:rPr>
          <w:sz w:val="24"/>
        </w:rPr>
        <w:t>投标文件的修改与撤回</w:t>
      </w:r>
    </w:p>
    <w:p w:rsidR="00CA3E10" w:rsidRDefault="00CF0D97" w:rsidP="00D67115">
      <w:pPr>
        <w:adjustRightInd w:val="0"/>
        <w:snapToGrid w:val="0"/>
        <w:spacing w:line="560" w:lineRule="exact"/>
        <w:ind w:firstLineChars="152" w:firstLine="365"/>
        <w:rPr>
          <w:sz w:val="24"/>
        </w:rPr>
      </w:pPr>
      <w:r>
        <w:rPr>
          <w:sz w:val="24"/>
        </w:rPr>
        <w:t xml:space="preserve">17.1 </w:t>
      </w:r>
      <w:r>
        <w:rPr>
          <w:sz w:val="24"/>
        </w:rPr>
        <w:t>递交投标文件后，投标人可以在投标截止时间之前，以书面形式向采购代理机构递交补充、修改或撤回其投标文件的通知。投标人的补充、修改或撤回通知，应由其法定代表人或被授权代表签署并加盖公章，否则可被视为无效。该通知应按招标文件规定密封、标记和递交，否则采购代理机构可拒绝接收。</w:t>
      </w:r>
    </w:p>
    <w:p w:rsidR="00CA3E10" w:rsidRDefault="00CF0D97">
      <w:pPr>
        <w:pStyle w:val="ab"/>
        <w:snapToGrid w:val="0"/>
        <w:spacing w:line="560" w:lineRule="exact"/>
        <w:ind w:left="420" w:firstLine="6"/>
        <w:rPr>
          <w:rFonts w:ascii="Times New Roman" w:hAnsi="Times New Roman"/>
          <w:sz w:val="24"/>
        </w:rPr>
      </w:pPr>
      <w:r>
        <w:rPr>
          <w:rFonts w:ascii="Times New Roman" w:hAnsi="Times New Roman"/>
          <w:sz w:val="24"/>
        </w:rPr>
        <w:t xml:space="preserve">17.2 </w:t>
      </w:r>
      <w:r>
        <w:rPr>
          <w:rFonts w:ascii="Times New Roman" w:hAnsi="Times New Roman"/>
          <w:sz w:val="24"/>
        </w:rPr>
        <w:t>投标截止时间后，投标人不得撤回或修改其投标文件。</w:t>
      </w:r>
    </w:p>
    <w:p w:rsidR="00CA3E10" w:rsidRDefault="00CA3E10">
      <w:pPr>
        <w:pStyle w:val="ab"/>
        <w:snapToGrid w:val="0"/>
        <w:spacing w:line="560" w:lineRule="exact"/>
        <w:ind w:left="420"/>
        <w:rPr>
          <w:rFonts w:ascii="Times New Roman" w:hAnsi="Times New Roman"/>
          <w:sz w:val="24"/>
        </w:rPr>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80" w:name="_Toc31621"/>
      <w:bookmarkStart w:id="81" w:name="_Toc22784"/>
      <w:bookmarkStart w:id="82" w:name="_Toc80017021"/>
      <w:r>
        <w:rPr>
          <w:rFonts w:ascii="Times New Roman" w:eastAsia="宋体" w:hAnsi="Times New Roman"/>
          <w:sz w:val="24"/>
        </w:rPr>
        <w:t>五、开标与评标</w:t>
      </w:r>
      <w:bookmarkEnd w:id="80"/>
      <w:bookmarkEnd w:id="81"/>
      <w:bookmarkEnd w:id="82"/>
    </w:p>
    <w:p w:rsidR="00CA3E10" w:rsidRDefault="00CA3E10">
      <w:pPr>
        <w:adjustRightInd w:val="0"/>
        <w:snapToGrid w:val="0"/>
        <w:spacing w:line="560" w:lineRule="exact"/>
        <w:rPr>
          <w:sz w:val="24"/>
        </w:rPr>
      </w:pPr>
    </w:p>
    <w:p w:rsidR="00CA3E10" w:rsidRDefault="00CF0D97">
      <w:pPr>
        <w:pStyle w:val="3"/>
        <w:adjustRightInd w:val="0"/>
        <w:snapToGrid w:val="0"/>
        <w:spacing w:before="0" w:after="0" w:line="560" w:lineRule="exact"/>
        <w:rPr>
          <w:sz w:val="24"/>
        </w:rPr>
      </w:pPr>
      <w:r>
        <w:rPr>
          <w:sz w:val="24"/>
        </w:rPr>
        <w:t xml:space="preserve">18. </w:t>
      </w:r>
      <w:r>
        <w:rPr>
          <w:sz w:val="24"/>
        </w:rPr>
        <w:t>开标</w:t>
      </w:r>
    </w:p>
    <w:p w:rsidR="00CA3E10" w:rsidRDefault="00CF0D97">
      <w:pPr>
        <w:pStyle w:val="ab"/>
        <w:snapToGrid w:val="0"/>
        <w:spacing w:line="560" w:lineRule="exact"/>
        <w:ind w:leftChars="-15" w:left="-42" w:firstLineChars="250" w:firstLine="600"/>
        <w:rPr>
          <w:rFonts w:ascii="Times New Roman" w:hAnsi="Times New Roman"/>
          <w:sz w:val="24"/>
        </w:rPr>
      </w:pPr>
      <w:r>
        <w:rPr>
          <w:rFonts w:ascii="Times New Roman" w:hAnsi="Times New Roman"/>
          <w:sz w:val="24"/>
        </w:rPr>
        <w:t>18.1</w:t>
      </w:r>
      <w:r>
        <w:rPr>
          <w:rFonts w:ascii="Times New Roman" w:hAnsi="Times New Roman"/>
          <w:sz w:val="24"/>
        </w:rPr>
        <w:t>采购代理机构将在规定的日期、时间和地点组织公开开标，投标人需派</w:t>
      </w:r>
      <w:r>
        <w:rPr>
          <w:rFonts w:ascii="Times New Roman" w:hAnsi="Times New Roman"/>
          <w:sz w:val="24"/>
        </w:rPr>
        <w:t>1</w:t>
      </w:r>
      <w:r>
        <w:rPr>
          <w:rFonts w:ascii="Times New Roman" w:hAnsi="Times New Roman"/>
          <w:sz w:val="24"/>
        </w:rPr>
        <w:t>名代表参加开标仪式。</w:t>
      </w:r>
    </w:p>
    <w:p w:rsidR="00CA3E10" w:rsidRDefault="00CF0D97">
      <w:pPr>
        <w:pStyle w:val="ab"/>
        <w:snapToGrid w:val="0"/>
        <w:spacing w:line="560" w:lineRule="exact"/>
        <w:ind w:firstLineChars="233" w:firstLine="559"/>
        <w:rPr>
          <w:rFonts w:ascii="Times New Roman" w:hAnsi="Times New Roman"/>
          <w:sz w:val="24"/>
        </w:rPr>
      </w:pPr>
      <w:r>
        <w:rPr>
          <w:rFonts w:ascii="Times New Roman" w:hAnsi="Times New Roman"/>
          <w:sz w:val="24"/>
        </w:rPr>
        <w:t>18.2</w:t>
      </w:r>
      <w:r>
        <w:rPr>
          <w:rFonts w:ascii="Times New Roman" w:hAnsi="Times New Roman"/>
          <w:sz w:val="24"/>
        </w:rPr>
        <w:t>开标时，应当由投标人或其推选的代表检查投标文件的密封情况；经确认密</w:t>
      </w:r>
      <w:r>
        <w:rPr>
          <w:rFonts w:ascii="Times New Roman" w:hAnsi="Times New Roman"/>
          <w:sz w:val="24"/>
        </w:rPr>
        <w:lastRenderedPageBreak/>
        <w:t>封完好后，由采购人或者采购代理机构工作人员当众拆封，宣布投标人名称、投标价格和招标文件规定的需要宣布的其他内容。未宣读的投标价格、价格折扣和招标文件允许提供的备选投标方案等实质内容，评标时不予承认。在开标时没有启封和唱标的投标文件在评标时将不予考虑。</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 xml:space="preserve">18.3 </w:t>
      </w:r>
      <w:r>
        <w:rPr>
          <w:rFonts w:ascii="Times New Roman" w:hAnsi="Times New Roman"/>
          <w:sz w:val="24"/>
        </w:rPr>
        <w:t>除了不符合上述第</w:t>
      </w:r>
      <w:r>
        <w:rPr>
          <w:rFonts w:ascii="Times New Roman" w:hAnsi="Times New Roman"/>
          <w:sz w:val="24"/>
        </w:rPr>
        <w:t>14</w:t>
      </w:r>
      <w:r>
        <w:rPr>
          <w:rFonts w:ascii="Times New Roman" w:hAnsi="Times New Roman"/>
          <w:sz w:val="24"/>
        </w:rPr>
        <w:t>条规定和按照第</w:t>
      </w:r>
      <w:r>
        <w:rPr>
          <w:rFonts w:ascii="Times New Roman" w:hAnsi="Times New Roman"/>
          <w:sz w:val="24"/>
        </w:rPr>
        <w:t>16</w:t>
      </w:r>
      <w:r>
        <w:rPr>
          <w:rFonts w:ascii="Times New Roman" w:hAnsi="Times New Roman"/>
          <w:sz w:val="24"/>
        </w:rPr>
        <w:t>条规定被退回的投标文件之外，开标时将不拒绝任何投标文件，但出现下列情况时投标文件将被拒绝：</w:t>
      </w:r>
    </w:p>
    <w:p w:rsidR="00CA3E10" w:rsidRDefault="00CF0D97">
      <w:pPr>
        <w:adjustRightInd w:val="0"/>
        <w:snapToGrid w:val="0"/>
        <w:spacing w:line="560" w:lineRule="exact"/>
        <w:ind w:left="420" w:firstLineChars="58" w:firstLine="139"/>
        <w:textAlignment w:val="baseline"/>
        <w:rPr>
          <w:kern w:val="2"/>
          <w:sz w:val="24"/>
        </w:rPr>
      </w:pPr>
      <w:r>
        <w:rPr>
          <w:kern w:val="2"/>
          <w:sz w:val="24"/>
        </w:rPr>
        <w:t>（</w:t>
      </w:r>
      <w:r>
        <w:rPr>
          <w:kern w:val="2"/>
          <w:sz w:val="24"/>
        </w:rPr>
        <w:t>1</w:t>
      </w:r>
      <w:r>
        <w:rPr>
          <w:kern w:val="2"/>
          <w:sz w:val="24"/>
        </w:rPr>
        <w:t>）投标文件密封不合格。</w:t>
      </w:r>
    </w:p>
    <w:p w:rsidR="00CA3E10" w:rsidRDefault="00CF0D97">
      <w:pPr>
        <w:pStyle w:val="ab"/>
        <w:snapToGrid w:val="0"/>
        <w:spacing w:line="560" w:lineRule="exact"/>
        <w:ind w:left="420" w:firstLineChars="58" w:firstLine="139"/>
        <w:rPr>
          <w:rFonts w:ascii="Times New Roman" w:hAnsi="Times New Roman"/>
          <w:sz w:val="24"/>
        </w:rPr>
      </w:pPr>
      <w:r>
        <w:rPr>
          <w:rFonts w:ascii="Times New Roman" w:hAnsi="Times New Roman"/>
          <w:sz w:val="24"/>
        </w:rPr>
        <w:t>（</w:t>
      </w:r>
      <w:r>
        <w:rPr>
          <w:rFonts w:ascii="Times New Roman" w:hAnsi="Times New Roman"/>
          <w:sz w:val="24"/>
        </w:rPr>
        <w:t>2</w:t>
      </w:r>
      <w:r>
        <w:rPr>
          <w:rFonts w:ascii="Times New Roman" w:hAnsi="Times New Roman"/>
          <w:sz w:val="24"/>
        </w:rPr>
        <w:t>）投标文件在投标截止时间后送达至递交</w:t>
      </w:r>
      <w:r>
        <w:rPr>
          <w:rFonts w:ascii="Times New Roman" w:hAnsi="Times New Roman"/>
          <w:sz w:val="24"/>
        </w:rPr>
        <w:t>/</w:t>
      </w:r>
      <w:r>
        <w:rPr>
          <w:rFonts w:ascii="Times New Roman" w:hAnsi="Times New Roman"/>
          <w:sz w:val="24"/>
        </w:rPr>
        <w:t>接收投标文件的开标地址。</w:t>
      </w:r>
    </w:p>
    <w:p w:rsidR="00CA3E10" w:rsidRDefault="00CF0D97">
      <w:pPr>
        <w:pStyle w:val="ab"/>
        <w:snapToGrid w:val="0"/>
        <w:spacing w:line="560" w:lineRule="exact"/>
        <w:ind w:leftChars="-4" w:left="-11" w:firstLineChars="200" w:firstLine="480"/>
        <w:rPr>
          <w:rFonts w:ascii="Times New Roman" w:hAnsi="Times New Roman"/>
          <w:sz w:val="24"/>
        </w:rPr>
      </w:pPr>
      <w:r>
        <w:rPr>
          <w:rFonts w:ascii="Times New Roman" w:hAnsi="Times New Roman"/>
          <w:sz w:val="24"/>
        </w:rPr>
        <w:t>18.4</w:t>
      </w:r>
      <w:r>
        <w:rPr>
          <w:rFonts w:ascii="Times New Roman" w:hAnsi="Times New Roman"/>
          <w:sz w:val="24"/>
        </w:rPr>
        <w:t>采购代理机构将打印开标记录，投标人的代表应在该开标记录上签字以确认开标结果。若无投标人代表签字确认，以采购代理机构打印的开标记录为准。</w:t>
      </w:r>
    </w:p>
    <w:p w:rsidR="00CA3E10" w:rsidRDefault="00CF0D97">
      <w:pPr>
        <w:pStyle w:val="ab"/>
        <w:snapToGrid w:val="0"/>
        <w:spacing w:line="560" w:lineRule="exact"/>
        <w:ind w:firstLineChars="200" w:firstLine="480"/>
        <w:rPr>
          <w:rFonts w:ascii="Times New Roman" w:hAnsi="Times New Roman"/>
          <w:kern w:val="0"/>
          <w:sz w:val="24"/>
        </w:rPr>
      </w:pPr>
      <w:r>
        <w:rPr>
          <w:rFonts w:ascii="Times New Roman" w:hAnsi="Times New Roman"/>
          <w:sz w:val="24"/>
        </w:rPr>
        <w:t xml:space="preserve">18.5 </w:t>
      </w:r>
      <w:r>
        <w:rPr>
          <w:rFonts w:ascii="Times New Roman" w:hAnsi="Times New Roman"/>
          <w:kern w:val="0"/>
          <w:sz w:val="24"/>
        </w:rPr>
        <w:t>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果</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19. </w:t>
      </w:r>
      <w:r>
        <w:rPr>
          <w:sz w:val="24"/>
        </w:rPr>
        <w:t>与采购代理机构和采购人的联系</w:t>
      </w:r>
    </w:p>
    <w:p w:rsidR="00CA3E10" w:rsidRDefault="00CF0D97">
      <w:pPr>
        <w:pStyle w:val="ab"/>
        <w:snapToGrid w:val="0"/>
        <w:spacing w:line="560" w:lineRule="exact"/>
        <w:ind w:firstLineChars="233" w:firstLine="559"/>
        <w:rPr>
          <w:rFonts w:ascii="Times New Roman" w:hAnsi="Times New Roman"/>
          <w:sz w:val="24"/>
        </w:rPr>
      </w:pPr>
      <w:r>
        <w:rPr>
          <w:rFonts w:ascii="Times New Roman" w:hAnsi="Times New Roman"/>
          <w:sz w:val="24"/>
        </w:rPr>
        <w:t>19.1</w:t>
      </w:r>
      <w:r>
        <w:rPr>
          <w:rFonts w:ascii="Times New Roman" w:hAnsi="Times New Roman"/>
          <w:sz w:val="24"/>
        </w:rPr>
        <w:t>投标人试图对采购方（包括：采购人、采购代理机构、评委）的评标、或授予合同的决定进行影响，都可能导致其投标被拒绝。</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 xml:space="preserve">20. </w:t>
      </w:r>
      <w:r>
        <w:rPr>
          <w:sz w:val="24"/>
        </w:rPr>
        <w:t>评标程序</w:t>
      </w:r>
    </w:p>
    <w:p w:rsidR="00CA3E10" w:rsidRDefault="00CF0D97">
      <w:pPr>
        <w:pStyle w:val="ab"/>
        <w:snapToGrid w:val="0"/>
        <w:spacing w:line="560" w:lineRule="exact"/>
        <w:ind w:left="420" w:firstLineChars="58" w:firstLine="139"/>
        <w:jc w:val="left"/>
        <w:rPr>
          <w:rFonts w:ascii="Times New Roman" w:hAnsi="Times New Roman"/>
          <w:sz w:val="24"/>
        </w:rPr>
      </w:pPr>
      <w:r>
        <w:rPr>
          <w:rFonts w:ascii="Times New Roman" w:hAnsi="Times New Roman"/>
          <w:sz w:val="24"/>
        </w:rPr>
        <w:t xml:space="preserve">20.1 </w:t>
      </w:r>
      <w:r>
        <w:rPr>
          <w:rFonts w:ascii="Times New Roman" w:hAnsi="Times New Roman"/>
          <w:sz w:val="24"/>
        </w:rPr>
        <w:t>评标将遵循下列工作程序：</w:t>
      </w:r>
    </w:p>
    <w:p w:rsidR="00CA3E10" w:rsidRDefault="00CF0D97">
      <w:pPr>
        <w:pStyle w:val="ab"/>
        <w:snapToGrid w:val="0"/>
        <w:spacing w:line="560" w:lineRule="exact"/>
        <w:ind w:leftChars="1" w:left="3" w:firstLineChars="200" w:firstLine="480"/>
        <w:jc w:val="left"/>
        <w:rPr>
          <w:rFonts w:ascii="Times New Roman" w:hAnsi="Times New Roman"/>
          <w:sz w:val="24"/>
        </w:rPr>
      </w:pPr>
      <w:r>
        <w:rPr>
          <w:rFonts w:ascii="Times New Roman" w:hAnsi="Times New Roman"/>
          <w:sz w:val="24"/>
        </w:rPr>
        <w:t>（一）公开招标项目开标结束后，采购人或者采购代理机构应当依法对投标人的资格进行审查。合格投标人不足</w:t>
      </w:r>
      <w:r>
        <w:rPr>
          <w:rFonts w:ascii="Times New Roman" w:hAnsi="Times New Roman"/>
          <w:sz w:val="24"/>
        </w:rPr>
        <w:t>3</w:t>
      </w:r>
      <w:r>
        <w:rPr>
          <w:rFonts w:ascii="Times New Roman" w:hAnsi="Times New Roman"/>
          <w:sz w:val="24"/>
        </w:rPr>
        <w:t>家的，不得评标。</w:t>
      </w:r>
      <w:r>
        <w:rPr>
          <w:rFonts w:ascii="Times New Roman" w:hAnsi="Times New Roman"/>
          <w:sz w:val="24"/>
        </w:rPr>
        <w:br/>
      </w:r>
      <w:r>
        <w:rPr>
          <w:rFonts w:ascii="Times New Roman" w:hAnsi="Times New Roman" w:hint="eastAsia"/>
          <w:sz w:val="24"/>
        </w:rPr>
        <w:t xml:space="preserve">    </w:t>
      </w:r>
      <w:r>
        <w:rPr>
          <w:rFonts w:ascii="Times New Roman" w:hAnsi="Times New Roman"/>
          <w:sz w:val="24"/>
        </w:rPr>
        <w:t>（二）评标委员会对符合资格的投标人的投标文件进行符合性审查，以确定其是否满足招标文件的实质性要求。</w:t>
      </w:r>
    </w:p>
    <w:p w:rsidR="00CA3E10" w:rsidRDefault="00CF0D97">
      <w:pPr>
        <w:pStyle w:val="ab"/>
        <w:snapToGrid w:val="0"/>
        <w:spacing w:line="560" w:lineRule="exact"/>
        <w:ind w:leftChars="1" w:left="3" w:firstLineChars="200" w:firstLine="480"/>
        <w:jc w:val="left"/>
        <w:rPr>
          <w:rFonts w:ascii="Times New Roman" w:hAnsi="Times New Roman"/>
          <w:sz w:val="24"/>
        </w:rPr>
      </w:pPr>
      <w:r>
        <w:rPr>
          <w:rFonts w:ascii="Times New Roman" w:hAnsi="Times New Roman"/>
          <w:sz w:val="24"/>
        </w:rPr>
        <w:t>（三）对投标文件中含义不明确、同类问题表述不一致或者有明显文字和计算错误</w:t>
      </w:r>
      <w:r>
        <w:rPr>
          <w:rFonts w:ascii="Times New Roman" w:hAnsi="Times New Roman"/>
          <w:sz w:val="24"/>
        </w:rPr>
        <w:lastRenderedPageBreak/>
        <w:t>的内容，评标委员应当以书面形式要求投标人做出必要的澄清、说明或者补正。投标人的澄清、说明或者补正应当采用书面形式，并加盖公章，或者由法定代表人或其授权代表签字。投标人的澄清、说明或者补正不得超出投标文件的范围或者改变投标文件的实质性内容。</w:t>
      </w:r>
    </w:p>
    <w:p w:rsidR="00CA3E10" w:rsidRDefault="00CF0D97">
      <w:pPr>
        <w:pStyle w:val="ab"/>
        <w:snapToGrid w:val="0"/>
        <w:spacing w:line="560" w:lineRule="exact"/>
        <w:ind w:leftChars="1" w:left="3" w:firstLineChars="200" w:firstLine="480"/>
        <w:jc w:val="left"/>
        <w:rPr>
          <w:rFonts w:ascii="Times New Roman" w:hAnsi="Times New Roman"/>
          <w:sz w:val="24"/>
        </w:rPr>
      </w:pPr>
      <w:r>
        <w:rPr>
          <w:rFonts w:ascii="Times New Roman" w:hAnsi="Times New Roman"/>
          <w:sz w:val="24"/>
        </w:rPr>
        <w:t>（四）评标委员会应当按照招标文件中规定的评标方法和标准，对符合性审查合格的投标文件进行商务和技术评估，综合比较与评价。</w:t>
      </w:r>
    </w:p>
    <w:p w:rsidR="00CA3E10" w:rsidRDefault="00CF0D97">
      <w:pPr>
        <w:pStyle w:val="ab"/>
        <w:snapToGrid w:val="0"/>
        <w:spacing w:line="560" w:lineRule="exact"/>
        <w:ind w:leftChars="165" w:left="462"/>
        <w:jc w:val="left"/>
        <w:rPr>
          <w:rFonts w:ascii="Times New Roman" w:hAnsi="Times New Roman"/>
          <w:sz w:val="24"/>
        </w:rPr>
      </w:pPr>
      <w:r>
        <w:rPr>
          <w:rFonts w:ascii="Times New Roman" w:hAnsi="Times New Roman"/>
          <w:sz w:val="24"/>
        </w:rPr>
        <w:t>（五）形成评标报告。</w:t>
      </w:r>
      <w:r>
        <w:rPr>
          <w:rFonts w:ascii="Times New Roman" w:hAnsi="Times New Roman"/>
          <w:sz w:val="24"/>
        </w:rPr>
        <w:br/>
        <w:t xml:space="preserve">20.2 </w:t>
      </w:r>
      <w:r>
        <w:rPr>
          <w:rFonts w:ascii="Times New Roman" w:hAnsi="Times New Roman"/>
          <w:sz w:val="24"/>
        </w:rPr>
        <w:t>投标文件报价出现前后不一致的，除招标文件另有规定外，按照下列</w:t>
      </w:r>
    </w:p>
    <w:p w:rsidR="00CA3E10" w:rsidRDefault="00CF0D97">
      <w:pPr>
        <w:pStyle w:val="ab"/>
        <w:snapToGrid w:val="0"/>
        <w:spacing w:line="560" w:lineRule="exact"/>
        <w:ind w:firstLineChars="35" w:firstLine="84"/>
        <w:jc w:val="left"/>
        <w:rPr>
          <w:rFonts w:ascii="Times New Roman" w:hAnsi="Times New Roman"/>
          <w:sz w:val="24"/>
        </w:rPr>
      </w:pPr>
      <w:r>
        <w:rPr>
          <w:rFonts w:ascii="Times New Roman" w:hAnsi="Times New Roman"/>
          <w:sz w:val="24"/>
        </w:rPr>
        <w:t>规定修正：</w:t>
      </w:r>
    </w:p>
    <w:p w:rsidR="00CA3E10" w:rsidRDefault="00CF0D97">
      <w:pPr>
        <w:pStyle w:val="ab"/>
        <w:snapToGrid w:val="0"/>
        <w:spacing w:line="560" w:lineRule="exact"/>
        <w:ind w:firstLine="420"/>
        <w:rPr>
          <w:rFonts w:ascii="Times New Roman" w:hAnsi="Times New Roman"/>
          <w:sz w:val="24"/>
        </w:rPr>
      </w:pPr>
      <w:r>
        <w:rPr>
          <w:rFonts w:ascii="Times New Roman" w:hAnsi="Times New Roman"/>
          <w:sz w:val="24"/>
        </w:rPr>
        <w:t>（一）投标文件中开标一览表（报价表）内容与投标文件中相应内容不一致的，以开标一览表（报价表）为准；</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（二）大写金额和小写金额不一致的，以大写金额为准；</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（三）单价金额小数点或者百分比有明显错位的，以开标一览表的总价为准，并修改单价；</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（四）总价金额与按单价汇总金额不一致的，以单价金额计算结果为准。</w:t>
      </w:r>
    </w:p>
    <w:p w:rsidR="00CA3E10" w:rsidRDefault="00CF0D97">
      <w:pPr>
        <w:pStyle w:val="ab"/>
        <w:snapToGrid w:val="0"/>
        <w:spacing w:line="560" w:lineRule="exact"/>
        <w:ind w:firstLine="420"/>
        <w:rPr>
          <w:rFonts w:ascii="Times New Roman" w:hAnsi="Times New Roman"/>
          <w:sz w:val="24"/>
        </w:rPr>
      </w:pPr>
      <w:r>
        <w:rPr>
          <w:rFonts w:ascii="Times New Roman" w:hAnsi="Times New Roman"/>
          <w:sz w:val="24"/>
        </w:rPr>
        <w:t xml:space="preserve">　同时出现两种以上不一致的，按照前款规定的顺序修正。修正后的报价按照前述规定经投标人确认后产生约束力，投标人不确认的，其投标无效。</w:t>
      </w:r>
    </w:p>
    <w:p w:rsidR="00CA3E10" w:rsidRDefault="00CF0D97">
      <w:pPr>
        <w:pStyle w:val="ab"/>
        <w:snapToGrid w:val="0"/>
        <w:spacing w:line="560" w:lineRule="exact"/>
        <w:ind w:firstLine="420"/>
        <w:rPr>
          <w:rFonts w:ascii="Times New Roman" w:hAnsi="Times New Roman"/>
          <w:sz w:val="24"/>
        </w:rPr>
      </w:pPr>
      <w:r>
        <w:rPr>
          <w:rFonts w:ascii="Times New Roman" w:hAnsi="Times New Roman"/>
          <w:sz w:val="24"/>
        </w:rPr>
        <w:t>20.3</w:t>
      </w:r>
      <w:r>
        <w:rPr>
          <w:rFonts w:ascii="Times New Roman" w:hAnsi="Times New Roman"/>
          <w:sz w:val="24"/>
        </w:rPr>
        <w:t>对于投标文件中不构成实质性偏离的微小偏离，评标委员会可以接受，但这种接受不能损害或影响任何投标人的排序。</w:t>
      </w:r>
    </w:p>
    <w:p w:rsidR="00CA3E10" w:rsidRDefault="00CF0D97">
      <w:pPr>
        <w:pStyle w:val="ab"/>
        <w:snapToGrid w:val="0"/>
        <w:spacing w:line="560" w:lineRule="exact"/>
        <w:ind w:firstLine="420"/>
        <w:rPr>
          <w:rFonts w:ascii="Times New Roman" w:hAnsi="Times New Roman"/>
          <w:sz w:val="24"/>
        </w:rPr>
      </w:pPr>
      <w:r>
        <w:rPr>
          <w:rFonts w:ascii="Times New Roman" w:hAnsi="Times New Roman"/>
          <w:sz w:val="24"/>
        </w:rPr>
        <w:t>20.4</w:t>
      </w:r>
      <w:r>
        <w:rPr>
          <w:rFonts w:ascii="Times New Roman" w:hAnsi="Times New Roman"/>
          <w:sz w:val="24"/>
        </w:rPr>
        <w:t>在详细评标之前，</w:t>
      </w:r>
      <w:r>
        <w:rPr>
          <w:rFonts w:ascii="Times New Roman" w:hAnsi="Times New Roman" w:hint="eastAsia"/>
          <w:sz w:val="24"/>
        </w:rPr>
        <w:t>评标委员会</w:t>
      </w:r>
      <w:r>
        <w:rPr>
          <w:rFonts w:ascii="Times New Roman" w:hAnsi="Times New Roman"/>
          <w:sz w:val="24"/>
        </w:rPr>
        <w:t>要审查每份投标文件是否实质上响应了招标文件的要求。实质上响应的投标应该是与招标文件要求的关键条款、条件和规格相符，没有重大偏离的投标。出现了投标资料表第</w:t>
      </w:r>
      <w:r>
        <w:rPr>
          <w:rFonts w:ascii="Times New Roman" w:hAnsi="Times New Roman"/>
          <w:sz w:val="24"/>
        </w:rPr>
        <w:t>20.4</w:t>
      </w:r>
      <w:r>
        <w:rPr>
          <w:rFonts w:ascii="Times New Roman" w:hAnsi="Times New Roman"/>
          <w:sz w:val="24"/>
        </w:rPr>
        <w:t>款中规定情况的投标将被认为是非实质性响应的投标。</w:t>
      </w:r>
      <w:r>
        <w:rPr>
          <w:rFonts w:ascii="Times New Roman" w:hAnsi="Times New Roman" w:hint="eastAsia"/>
          <w:sz w:val="24"/>
        </w:rPr>
        <w:t>评标委员会</w:t>
      </w:r>
      <w:r>
        <w:rPr>
          <w:rFonts w:ascii="Times New Roman" w:hAnsi="Times New Roman"/>
          <w:sz w:val="24"/>
        </w:rPr>
        <w:t>决定投标的响应性将只根据投标文件本身的真实无误的内容，而不依据外部的证据，但投标文件有不真实、不正确的内容时除外。</w:t>
      </w:r>
    </w:p>
    <w:p w:rsidR="00CA3E10" w:rsidRDefault="00CF0D97">
      <w:pPr>
        <w:pStyle w:val="ab"/>
        <w:snapToGrid w:val="0"/>
        <w:spacing w:line="560" w:lineRule="exact"/>
        <w:ind w:firstLine="420"/>
        <w:rPr>
          <w:rFonts w:ascii="Times New Roman" w:hAnsi="Times New Roman"/>
          <w:sz w:val="24"/>
        </w:rPr>
      </w:pPr>
      <w:r>
        <w:rPr>
          <w:rFonts w:ascii="Times New Roman" w:hAnsi="Times New Roman"/>
          <w:sz w:val="24"/>
        </w:rPr>
        <w:t>20.5</w:t>
      </w:r>
      <w:r>
        <w:rPr>
          <w:rFonts w:ascii="Times New Roman" w:hAnsi="Times New Roman"/>
          <w:sz w:val="24"/>
        </w:rPr>
        <w:t>非实质性响应的投标将被拒绝。投标人不得通过修正或撤销不合要求的偏离或保留从而是其投标成为实质上响应的投标。</w:t>
      </w:r>
    </w:p>
    <w:p w:rsidR="00CA3E10" w:rsidRDefault="00CF0D97">
      <w:pPr>
        <w:pStyle w:val="3"/>
        <w:adjustRightInd w:val="0"/>
        <w:snapToGrid w:val="0"/>
        <w:spacing w:before="0" w:after="0" w:line="560" w:lineRule="exact"/>
        <w:rPr>
          <w:sz w:val="24"/>
        </w:rPr>
      </w:pPr>
      <w:r>
        <w:rPr>
          <w:sz w:val="24"/>
        </w:rPr>
        <w:lastRenderedPageBreak/>
        <w:t xml:space="preserve">21. </w:t>
      </w:r>
      <w:r>
        <w:rPr>
          <w:sz w:val="24"/>
        </w:rPr>
        <w:t>评标方法</w:t>
      </w:r>
    </w:p>
    <w:p w:rsidR="00CA3E10" w:rsidRDefault="00CF0D97">
      <w:pPr>
        <w:pStyle w:val="ab"/>
        <w:snapToGrid w:val="0"/>
        <w:spacing w:line="560" w:lineRule="exact"/>
        <w:ind w:firstLine="426"/>
        <w:jc w:val="left"/>
        <w:rPr>
          <w:rFonts w:ascii="Times New Roman" w:hAnsi="Times New Roman"/>
          <w:sz w:val="24"/>
        </w:rPr>
      </w:pPr>
      <w:r>
        <w:rPr>
          <w:rFonts w:ascii="Times New Roman" w:hAnsi="Times New Roman"/>
          <w:sz w:val="24"/>
        </w:rPr>
        <w:t>21.1</w:t>
      </w:r>
      <w:r>
        <w:rPr>
          <w:rFonts w:ascii="Times New Roman" w:hAnsi="Times New Roman"/>
          <w:sz w:val="24"/>
        </w:rPr>
        <w:t>评标委员会将只对确定为实质上响应招标文件要求的投标文件进行详细评审。</w:t>
      </w:r>
    </w:p>
    <w:p w:rsidR="00CA3E10" w:rsidRDefault="00CF0D97">
      <w:pPr>
        <w:pStyle w:val="ab"/>
        <w:snapToGrid w:val="0"/>
        <w:spacing w:line="560" w:lineRule="exact"/>
        <w:ind w:firstLineChars="200" w:firstLine="480"/>
        <w:jc w:val="left"/>
        <w:rPr>
          <w:rFonts w:ascii="Times New Roman" w:hAnsi="Times New Roman"/>
          <w:sz w:val="24"/>
        </w:rPr>
      </w:pPr>
      <w:r>
        <w:rPr>
          <w:rFonts w:ascii="Times New Roman" w:hAnsi="Times New Roman"/>
          <w:sz w:val="24"/>
        </w:rPr>
        <w:t>21.2</w:t>
      </w:r>
      <w:r>
        <w:rPr>
          <w:rFonts w:ascii="Times New Roman" w:hAnsi="Times New Roman"/>
          <w:sz w:val="24"/>
        </w:rPr>
        <w:t>评标将采用</w:t>
      </w:r>
      <w:r>
        <w:rPr>
          <w:rFonts w:ascii="Times New Roman" w:hAnsi="Times New Roman"/>
          <w:b/>
          <w:sz w:val="24"/>
        </w:rPr>
        <w:t>投标资料表第</w:t>
      </w:r>
      <w:r>
        <w:rPr>
          <w:rFonts w:ascii="Times New Roman" w:hAnsi="Times New Roman"/>
          <w:b/>
          <w:sz w:val="24"/>
        </w:rPr>
        <w:t>21.2</w:t>
      </w:r>
      <w:r>
        <w:rPr>
          <w:rFonts w:ascii="Times New Roman" w:hAnsi="Times New Roman"/>
          <w:b/>
          <w:sz w:val="24"/>
        </w:rPr>
        <w:t>款</w:t>
      </w:r>
      <w:r>
        <w:rPr>
          <w:rFonts w:ascii="Times New Roman" w:hAnsi="Times New Roman"/>
          <w:sz w:val="24"/>
        </w:rPr>
        <w:t>中规定的方法进行评比。</w:t>
      </w:r>
    </w:p>
    <w:p w:rsidR="00CA3E10" w:rsidRDefault="00CA3E10">
      <w:pPr>
        <w:pStyle w:val="ab"/>
        <w:snapToGrid w:val="0"/>
        <w:spacing w:line="560" w:lineRule="exact"/>
        <w:ind w:firstLineChars="200" w:firstLine="440"/>
        <w:jc w:val="left"/>
        <w:rPr>
          <w:rFonts w:ascii="Times New Roman" w:hAnsi="Times New Roman"/>
          <w:spacing w:val="-10"/>
          <w:sz w:val="24"/>
        </w:rPr>
      </w:pPr>
    </w:p>
    <w:p w:rsidR="00CA3E10" w:rsidRDefault="00CF0D97">
      <w:pPr>
        <w:pStyle w:val="3"/>
        <w:adjustRightInd w:val="0"/>
        <w:snapToGrid w:val="0"/>
        <w:spacing w:before="0" w:after="0" w:line="560" w:lineRule="exact"/>
        <w:rPr>
          <w:sz w:val="24"/>
          <w:szCs w:val="24"/>
        </w:rPr>
      </w:pPr>
      <w:r>
        <w:rPr>
          <w:sz w:val="24"/>
          <w:szCs w:val="24"/>
        </w:rPr>
        <w:t>22.</w:t>
      </w:r>
      <w:r>
        <w:rPr>
          <w:sz w:val="24"/>
          <w:szCs w:val="24"/>
        </w:rPr>
        <w:tab/>
      </w:r>
      <w:r>
        <w:rPr>
          <w:sz w:val="24"/>
          <w:szCs w:val="24"/>
        </w:rPr>
        <w:t>评标报告</w:t>
      </w:r>
    </w:p>
    <w:p w:rsidR="00CA3E10" w:rsidRDefault="00CF0D97">
      <w:pPr>
        <w:pStyle w:val="ab"/>
        <w:snapToGrid w:val="0"/>
        <w:spacing w:line="560" w:lineRule="exact"/>
        <w:ind w:firstLine="420"/>
        <w:rPr>
          <w:rFonts w:ascii="Times New Roman" w:hAnsi="Times New Roman"/>
          <w:sz w:val="24"/>
          <w:szCs w:val="24"/>
        </w:rPr>
      </w:pPr>
      <w:r>
        <w:rPr>
          <w:rFonts w:ascii="Times New Roman" w:hAnsi="Times New Roman"/>
          <w:sz w:val="24"/>
          <w:szCs w:val="24"/>
        </w:rPr>
        <w:t>22.1</w:t>
      </w:r>
      <w:r>
        <w:rPr>
          <w:rFonts w:ascii="Times New Roman" w:hAnsi="Times New Roman"/>
          <w:sz w:val="24"/>
          <w:szCs w:val="24"/>
        </w:rPr>
        <w:t>评标报告</w:t>
      </w:r>
      <w:r>
        <w:rPr>
          <w:rFonts w:ascii="Times New Roman" w:hAnsi="Times New Roman" w:hint="eastAsia"/>
          <w:sz w:val="24"/>
          <w:szCs w:val="24"/>
        </w:rPr>
        <w:t>及结果</w:t>
      </w:r>
      <w:r>
        <w:rPr>
          <w:rFonts w:ascii="Times New Roman" w:hAnsi="Times New Roman"/>
          <w:sz w:val="24"/>
          <w:szCs w:val="24"/>
        </w:rPr>
        <w:t>将及时报送</w:t>
      </w:r>
      <w:r>
        <w:rPr>
          <w:rFonts w:ascii="Times New Roman" w:hAnsi="Times New Roman" w:hint="eastAsia"/>
          <w:sz w:val="24"/>
          <w:szCs w:val="24"/>
        </w:rPr>
        <w:t>新开行</w:t>
      </w:r>
      <w:r>
        <w:rPr>
          <w:rFonts w:ascii="Times New Roman" w:hAnsi="Times New Roman"/>
          <w:sz w:val="24"/>
          <w:szCs w:val="24"/>
        </w:rPr>
        <w:t>。</w:t>
      </w:r>
    </w:p>
    <w:p w:rsidR="00CA3E10" w:rsidRDefault="00CA3E10">
      <w:pPr>
        <w:pStyle w:val="ab"/>
        <w:snapToGrid w:val="0"/>
        <w:spacing w:line="560" w:lineRule="exact"/>
        <w:ind w:firstLineChars="200" w:firstLine="480"/>
        <w:rPr>
          <w:rFonts w:ascii="Times New Roman" w:hAnsi="Times New Roman"/>
          <w:sz w:val="24"/>
        </w:rPr>
      </w:pPr>
    </w:p>
    <w:p w:rsidR="00CA3E10" w:rsidRDefault="00CF0D97">
      <w:pPr>
        <w:pStyle w:val="3"/>
        <w:adjustRightInd w:val="0"/>
        <w:snapToGrid w:val="0"/>
        <w:spacing w:before="0" w:after="0" w:line="560" w:lineRule="exact"/>
        <w:rPr>
          <w:sz w:val="24"/>
          <w:szCs w:val="24"/>
        </w:rPr>
      </w:pPr>
      <w:r>
        <w:rPr>
          <w:sz w:val="24"/>
          <w:szCs w:val="24"/>
        </w:rPr>
        <w:t>23.</w:t>
      </w:r>
      <w:r>
        <w:rPr>
          <w:sz w:val="24"/>
          <w:szCs w:val="24"/>
        </w:rPr>
        <w:t>废标</w:t>
      </w:r>
    </w:p>
    <w:p w:rsidR="00CA3E10" w:rsidRDefault="00CF0D97">
      <w:pPr>
        <w:widowControl/>
        <w:adjustRightInd w:val="0"/>
        <w:snapToGrid w:val="0"/>
        <w:spacing w:line="560" w:lineRule="exact"/>
        <w:ind w:firstLine="420"/>
        <w:jc w:val="left"/>
        <w:rPr>
          <w:sz w:val="24"/>
          <w:szCs w:val="24"/>
        </w:rPr>
      </w:pPr>
      <w:r>
        <w:rPr>
          <w:sz w:val="24"/>
          <w:szCs w:val="24"/>
        </w:rPr>
        <w:t>23.1</w:t>
      </w:r>
      <w:r>
        <w:rPr>
          <w:sz w:val="24"/>
          <w:szCs w:val="24"/>
        </w:rPr>
        <w:t>在招标采购中，出现下列情形之一的，应予废标：</w:t>
      </w:r>
    </w:p>
    <w:p w:rsidR="00CA3E10" w:rsidRDefault="00CF0D97">
      <w:pPr>
        <w:widowControl/>
        <w:adjustRightInd w:val="0"/>
        <w:snapToGrid w:val="0"/>
        <w:spacing w:line="560" w:lineRule="exact"/>
        <w:ind w:firstLineChars="233" w:firstLine="559"/>
        <w:jc w:val="left"/>
        <w:rPr>
          <w:sz w:val="24"/>
          <w:szCs w:val="24"/>
        </w:rPr>
      </w:pPr>
      <w:r>
        <w:rPr>
          <w:sz w:val="24"/>
          <w:szCs w:val="24"/>
        </w:rPr>
        <w:t>（一）符合专业条件的投标人或者对招标文件作实质响应的投标人不足三家的；</w:t>
      </w:r>
    </w:p>
    <w:p w:rsidR="00CA3E10" w:rsidRDefault="00CF0D97">
      <w:pPr>
        <w:widowControl/>
        <w:adjustRightInd w:val="0"/>
        <w:snapToGrid w:val="0"/>
        <w:spacing w:line="560" w:lineRule="exact"/>
        <w:ind w:leftChars="200" w:left="560"/>
        <w:jc w:val="left"/>
        <w:rPr>
          <w:sz w:val="24"/>
          <w:szCs w:val="24"/>
        </w:rPr>
      </w:pPr>
      <w:r>
        <w:rPr>
          <w:sz w:val="24"/>
          <w:szCs w:val="24"/>
        </w:rPr>
        <w:t>（二）出现影响采购公正的违法、违规行为的；</w:t>
      </w:r>
    </w:p>
    <w:p w:rsidR="00CA3E10" w:rsidRDefault="00CF0D97">
      <w:pPr>
        <w:widowControl/>
        <w:adjustRightInd w:val="0"/>
        <w:snapToGrid w:val="0"/>
        <w:spacing w:line="560" w:lineRule="exact"/>
        <w:ind w:leftChars="200" w:left="560"/>
        <w:jc w:val="left"/>
        <w:rPr>
          <w:sz w:val="24"/>
          <w:szCs w:val="24"/>
        </w:rPr>
      </w:pPr>
      <w:r>
        <w:rPr>
          <w:sz w:val="24"/>
          <w:szCs w:val="24"/>
        </w:rPr>
        <w:t>（三）投标人的报价均超过了采购预算，采购人不能支付的；</w:t>
      </w:r>
    </w:p>
    <w:p w:rsidR="00CA3E10" w:rsidRDefault="00CF0D97">
      <w:pPr>
        <w:widowControl/>
        <w:adjustRightInd w:val="0"/>
        <w:snapToGrid w:val="0"/>
        <w:spacing w:line="560" w:lineRule="exact"/>
        <w:ind w:leftChars="200" w:left="560"/>
        <w:jc w:val="left"/>
        <w:rPr>
          <w:sz w:val="24"/>
          <w:szCs w:val="24"/>
        </w:rPr>
      </w:pPr>
      <w:r>
        <w:rPr>
          <w:sz w:val="24"/>
          <w:szCs w:val="24"/>
        </w:rPr>
        <w:t>（四）因重大变故，采购任务取消的。</w:t>
      </w:r>
    </w:p>
    <w:p w:rsidR="00CA3E10" w:rsidRDefault="00CF0D97">
      <w:pPr>
        <w:widowControl/>
        <w:adjustRightInd w:val="0"/>
        <w:snapToGrid w:val="0"/>
        <w:spacing w:line="560" w:lineRule="exact"/>
        <w:ind w:firstLineChars="150" w:firstLine="360"/>
        <w:jc w:val="left"/>
        <w:rPr>
          <w:sz w:val="24"/>
          <w:szCs w:val="24"/>
        </w:rPr>
      </w:pPr>
      <w:r>
        <w:rPr>
          <w:sz w:val="24"/>
          <w:szCs w:val="24"/>
        </w:rPr>
        <w:t>23.2</w:t>
      </w:r>
      <w:r>
        <w:rPr>
          <w:sz w:val="24"/>
          <w:szCs w:val="24"/>
        </w:rPr>
        <w:t>废标后，采购人应当将废标理由通知所有投标人。</w:t>
      </w:r>
    </w:p>
    <w:p w:rsidR="00CA3E10" w:rsidRDefault="00CA3E10">
      <w:pPr>
        <w:widowControl/>
        <w:adjustRightInd w:val="0"/>
        <w:snapToGrid w:val="0"/>
        <w:spacing w:line="560" w:lineRule="exact"/>
        <w:ind w:firstLineChars="150" w:firstLine="360"/>
        <w:jc w:val="left"/>
        <w:rPr>
          <w:sz w:val="24"/>
          <w:szCs w:val="24"/>
        </w:rPr>
      </w:pPr>
    </w:p>
    <w:p w:rsidR="00CA3E10" w:rsidRDefault="00CF0D97">
      <w:pPr>
        <w:pStyle w:val="3"/>
        <w:adjustRightInd w:val="0"/>
        <w:snapToGrid w:val="0"/>
        <w:spacing w:before="0" w:after="0" w:line="560" w:lineRule="exact"/>
        <w:rPr>
          <w:sz w:val="24"/>
          <w:szCs w:val="24"/>
        </w:rPr>
      </w:pPr>
      <w:r>
        <w:rPr>
          <w:sz w:val="24"/>
          <w:szCs w:val="24"/>
        </w:rPr>
        <w:t>24.</w:t>
      </w:r>
      <w:r>
        <w:rPr>
          <w:sz w:val="24"/>
          <w:szCs w:val="24"/>
        </w:rPr>
        <w:t>针对采购过程、中标结果质疑</w:t>
      </w:r>
    </w:p>
    <w:p w:rsidR="00CA3E10" w:rsidRDefault="00CF0D97">
      <w:pPr>
        <w:widowControl/>
        <w:adjustRightInd w:val="0"/>
        <w:snapToGrid w:val="0"/>
        <w:spacing w:line="560" w:lineRule="exact"/>
        <w:ind w:firstLine="420"/>
        <w:jc w:val="left"/>
        <w:rPr>
          <w:sz w:val="24"/>
          <w:szCs w:val="24"/>
        </w:rPr>
      </w:pPr>
      <w:r>
        <w:rPr>
          <w:rFonts w:hint="eastAsia"/>
          <w:sz w:val="24"/>
          <w:szCs w:val="24"/>
        </w:rPr>
        <w:t>咨询机构</w:t>
      </w:r>
      <w:r>
        <w:rPr>
          <w:sz w:val="24"/>
          <w:szCs w:val="24"/>
        </w:rPr>
        <w:t>对采购过程、中标结果询问或质疑的，必须遵守相关法规，且应提交纸质的质询或者质疑文件正本，质疑应一次性提出，并按如下要求提供文件：</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1</w:t>
      </w:r>
      <w:r>
        <w:rPr>
          <w:sz w:val="24"/>
          <w:szCs w:val="24"/>
        </w:rPr>
        <w:t>）</w:t>
      </w:r>
      <w:r>
        <w:rPr>
          <w:rFonts w:hint="eastAsia"/>
          <w:sz w:val="24"/>
          <w:szCs w:val="24"/>
        </w:rPr>
        <w:t>咨询机构的姓名或者</w:t>
      </w:r>
      <w:r>
        <w:rPr>
          <w:sz w:val="24"/>
          <w:szCs w:val="24"/>
        </w:rPr>
        <w:t>名称、地址、邮编、联系人和联系电话；</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2</w:t>
      </w:r>
      <w:r>
        <w:rPr>
          <w:sz w:val="24"/>
          <w:szCs w:val="24"/>
        </w:rPr>
        <w:t>）质疑项目的名称、编号；</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3</w:t>
      </w:r>
      <w:r>
        <w:rPr>
          <w:sz w:val="24"/>
          <w:szCs w:val="24"/>
        </w:rPr>
        <w:t>）具体</w:t>
      </w:r>
      <w:r>
        <w:rPr>
          <w:rFonts w:hint="eastAsia"/>
          <w:sz w:val="24"/>
          <w:szCs w:val="24"/>
        </w:rPr>
        <w:t>、</w:t>
      </w:r>
      <w:r>
        <w:rPr>
          <w:sz w:val="24"/>
          <w:szCs w:val="24"/>
        </w:rPr>
        <w:t>明确的质疑事项</w:t>
      </w:r>
      <w:r>
        <w:rPr>
          <w:rFonts w:hint="eastAsia"/>
          <w:sz w:val="24"/>
          <w:szCs w:val="24"/>
        </w:rPr>
        <w:t>和与质疑事项相关</w:t>
      </w:r>
      <w:r>
        <w:rPr>
          <w:sz w:val="24"/>
          <w:szCs w:val="24"/>
        </w:rPr>
        <w:t>的请求；</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4</w:t>
      </w:r>
      <w:r>
        <w:rPr>
          <w:sz w:val="24"/>
          <w:szCs w:val="24"/>
        </w:rPr>
        <w:t>）事实依据和证明材料；</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5</w:t>
      </w:r>
      <w:r>
        <w:rPr>
          <w:sz w:val="24"/>
          <w:szCs w:val="24"/>
        </w:rPr>
        <w:t>）必要的法律依据；</w:t>
      </w:r>
    </w:p>
    <w:p w:rsidR="00CA3E10" w:rsidRDefault="00CF0D97">
      <w:pPr>
        <w:widowControl/>
        <w:adjustRightInd w:val="0"/>
        <w:snapToGrid w:val="0"/>
        <w:spacing w:line="560" w:lineRule="exact"/>
        <w:ind w:firstLine="420"/>
        <w:jc w:val="left"/>
        <w:rPr>
          <w:sz w:val="24"/>
          <w:szCs w:val="24"/>
        </w:rPr>
      </w:pPr>
      <w:r>
        <w:rPr>
          <w:sz w:val="24"/>
          <w:szCs w:val="24"/>
        </w:rPr>
        <w:t>（</w:t>
      </w:r>
      <w:r>
        <w:rPr>
          <w:sz w:val="24"/>
          <w:szCs w:val="24"/>
        </w:rPr>
        <w:t>6</w:t>
      </w:r>
      <w:r>
        <w:rPr>
          <w:sz w:val="24"/>
          <w:szCs w:val="24"/>
        </w:rPr>
        <w:t>）提出质疑的日期。</w:t>
      </w:r>
    </w:p>
    <w:p w:rsidR="00CA3E10" w:rsidRDefault="00CF0D97">
      <w:pPr>
        <w:adjustRightInd w:val="0"/>
        <w:snapToGrid w:val="0"/>
        <w:spacing w:line="560" w:lineRule="exact"/>
        <w:ind w:firstLineChars="200" w:firstLine="480"/>
        <w:textAlignment w:val="baseline"/>
        <w:rPr>
          <w:sz w:val="24"/>
        </w:rPr>
      </w:pPr>
      <w:r>
        <w:rPr>
          <w:rFonts w:hint="eastAsia"/>
          <w:sz w:val="24"/>
          <w:szCs w:val="24"/>
        </w:rPr>
        <w:t>咨询机构</w:t>
      </w:r>
      <w:r>
        <w:rPr>
          <w:sz w:val="24"/>
          <w:szCs w:val="24"/>
        </w:rPr>
        <w:t>为自然人的，应当由本人签字；</w:t>
      </w:r>
      <w:r>
        <w:rPr>
          <w:rFonts w:hint="eastAsia"/>
          <w:sz w:val="24"/>
          <w:szCs w:val="24"/>
        </w:rPr>
        <w:t>咨询机构</w:t>
      </w:r>
      <w:r>
        <w:rPr>
          <w:sz w:val="24"/>
          <w:szCs w:val="24"/>
        </w:rPr>
        <w:t>为法人或其他组织的，应当由法定代表人、主要负责人或其授权代表签字或盖章</w:t>
      </w:r>
      <w:r>
        <w:rPr>
          <w:rFonts w:hint="eastAsia"/>
          <w:sz w:val="24"/>
          <w:szCs w:val="24"/>
        </w:rPr>
        <w:t>，</w:t>
      </w:r>
      <w:r>
        <w:rPr>
          <w:sz w:val="24"/>
          <w:szCs w:val="24"/>
        </w:rPr>
        <w:t>并加盖公章。采购代理机构或采购人</w:t>
      </w:r>
      <w:r>
        <w:rPr>
          <w:sz w:val="24"/>
          <w:szCs w:val="24"/>
        </w:rPr>
        <w:lastRenderedPageBreak/>
        <w:t>将以收到质询或质疑正本的时间为接收时间。</w:t>
      </w:r>
      <w:r>
        <w:rPr>
          <w:rFonts w:hint="eastAsia"/>
          <w:sz w:val="24"/>
          <w:szCs w:val="24"/>
        </w:rPr>
        <w:t>咨询机构</w:t>
      </w:r>
      <w:r>
        <w:rPr>
          <w:sz w:val="24"/>
          <w:szCs w:val="24"/>
        </w:rPr>
        <w:t>可先将质询或质疑内容以传真或电子邮件形式发给采购代理机构和采购人，并以电话通知，以便采购人和采购代理机构可及时答复。</w:t>
      </w:r>
      <w:r>
        <w:rPr>
          <w:rFonts w:hint="eastAsia"/>
          <w:sz w:val="24"/>
        </w:rPr>
        <w:t>接收质疑函的采购人或采购代理机构联系部门、联系电话和通讯地址详见</w:t>
      </w:r>
      <w:r>
        <w:rPr>
          <w:rFonts w:hint="eastAsia"/>
          <w:b/>
          <w:sz w:val="24"/>
        </w:rPr>
        <w:t>第一章</w:t>
      </w:r>
      <w:r>
        <w:rPr>
          <w:rFonts w:hint="eastAsia"/>
          <w:b/>
          <w:sz w:val="24"/>
        </w:rPr>
        <w:t xml:space="preserve"> </w:t>
      </w:r>
      <w:r>
        <w:rPr>
          <w:rFonts w:hint="eastAsia"/>
          <w:b/>
          <w:sz w:val="24"/>
        </w:rPr>
        <w:t>投标邀请</w:t>
      </w:r>
      <w:r>
        <w:rPr>
          <w:rFonts w:hint="eastAsia"/>
          <w:sz w:val="24"/>
        </w:rPr>
        <w:t xml:space="preserve"> </w:t>
      </w:r>
      <w:r>
        <w:rPr>
          <w:rFonts w:hint="eastAsia"/>
          <w:sz w:val="24"/>
        </w:rPr>
        <w:t>采购人及代理机构的联系方式。</w:t>
      </w:r>
    </w:p>
    <w:p w:rsidR="00CA3E10" w:rsidRDefault="00CA3E10">
      <w:pPr>
        <w:pStyle w:val="ab"/>
        <w:snapToGrid w:val="0"/>
        <w:spacing w:line="560" w:lineRule="exact"/>
        <w:ind w:firstLineChars="200" w:firstLine="480"/>
        <w:rPr>
          <w:rFonts w:ascii="Times New Roman" w:hAnsi="Times New Roman"/>
          <w:sz w:val="24"/>
        </w:rPr>
      </w:pPr>
    </w:p>
    <w:p w:rsidR="00CA3E10" w:rsidRDefault="00CF0D97">
      <w:pPr>
        <w:pStyle w:val="20"/>
        <w:adjustRightInd w:val="0"/>
        <w:snapToGrid w:val="0"/>
        <w:spacing w:before="0" w:after="0" w:line="560" w:lineRule="exact"/>
        <w:jc w:val="center"/>
        <w:rPr>
          <w:rFonts w:ascii="Times New Roman" w:eastAsia="宋体" w:hAnsi="Times New Roman"/>
          <w:sz w:val="24"/>
        </w:rPr>
      </w:pPr>
      <w:bookmarkStart w:id="83" w:name="_Toc14229"/>
      <w:bookmarkStart w:id="84" w:name="_Toc14340"/>
      <w:bookmarkStart w:id="85" w:name="_Toc80017022"/>
      <w:r>
        <w:rPr>
          <w:rFonts w:ascii="Times New Roman" w:eastAsia="宋体" w:hAnsi="Times New Roman"/>
          <w:sz w:val="24"/>
        </w:rPr>
        <w:t>六、授予合同</w:t>
      </w:r>
      <w:bookmarkEnd w:id="83"/>
      <w:bookmarkEnd w:id="84"/>
      <w:bookmarkEnd w:id="85"/>
    </w:p>
    <w:p w:rsidR="00CA3E10" w:rsidRDefault="00CF0D97">
      <w:pPr>
        <w:pStyle w:val="3"/>
        <w:adjustRightInd w:val="0"/>
        <w:snapToGrid w:val="0"/>
        <w:spacing w:before="0" w:after="0" w:line="560" w:lineRule="exact"/>
        <w:rPr>
          <w:sz w:val="24"/>
        </w:rPr>
      </w:pPr>
      <w:r>
        <w:rPr>
          <w:sz w:val="24"/>
        </w:rPr>
        <w:t xml:space="preserve">25. </w:t>
      </w:r>
      <w:r>
        <w:rPr>
          <w:sz w:val="24"/>
        </w:rPr>
        <w:t>中标通知书及招标代理服务费</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25.1</w:t>
      </w:r>
      <w:r>
        <w:rPr>
          <w:rFonts w:ascii="Times New Roman" w:hAnsi="Times New Roman"/>
          <w:sz w:val="24"/>
        </w:rPr>
        <w:t>在投标有效期满之前，经采购人确认后，采购代理机构将以书面方式向中标人发出中标通知书。中标通知书将作为签约的依据之一。</w:t>
      </w:r>
    </w:p>
    <w:p w:rsidR="00CA3E10" w:rsidRDefault="00CF0D97">
      <w:pPr>
        <w:adjustRightInd w:val="0"/>
        <w:snapToGrid w:val="0"/>
        <w:spacing w:line="560" w:lineRule="exact"/>
        <w:ind w:firstLineChars="200" w:firstLine="480"/>
        <w:rPr>
          <w:snapToGrid w:val="0"/>
          <w:sz w:val="24"/>
        </w:rPr>
      </w:pPr>
      <w:r>
        <w:rPr>
          <w:sz w:val="24"/>
        </w:rPr>
        <w:t>25.2</w:t>
      </w:r>
      <w:r>
        <w:rPr>
          <w:rFonts w:hint="eastAsia"/>
          <w:sz w:val="24"/>
        </w:rPr>
        <w:t>招标代理费由招标人支付</w:t>
      </w:r>
      <w:r>
        <w:rPr>
          <w:rFonts w:hint="eastAsia"/>
          <w:snapToGrid w:val="0"/>
          <w:sz w:val="24"/>
        </w:rPr>
        <w:t>。</w:t>
      </w:r>
    </w:p>
    <w:p w:rsidR="00CA3E10" w:rsidRDefault="00CA3E10">
      <w:pPr>
        <w:adjustRightInd w:val="0"/>
        <w:snapToGrid w:val="0"/>
        <w:spacing w:line="560" w:lineRule="exact"/>
        <w:ind w:left="420"/>
        <w:rPr>
          <w:snapToGrid w:val="0"/>
          <w:sz w:val="24"/>
        </w:rPr>
      </w:pPr>
    </w:p>
    <w:p w:rsidR="00CA3E10" w:rsidRDefault="00CF0D97">
      <w:pPr>
        <w:pStyle w:val="3"/>
        <w:adjustRightInd w:val="0"/>
        <w:snapToGrid w:val="0"/>
        <w:spacing w:before="0" w:after="0" w:line="560" w:lineRule="exact"/>
        <w:rPr>
          <w:sz w:val="24"/>
        </w:rPr>
      </w:pPr>
      <w:r>
        <w:rPr>
          <w:sz w:val="24"/>
        </w:rPr>
        <w:t xml:space="preserve">26. </w:t>
      </w:r>
      <w:r>
        <w:rPr>
          <w:sz w:val="24"/>
        </w:rPr>
        <w:t>签订合同</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26.1</w:t>
      </w:r>
      <w:r>
        <w:rPr>
          <w:rFonts w:ascii="Times New Roman" w:hAnsi="Times New Roman"/>
          <w:sz w:val="24"/>
        </w:rPr>
        <w:t>除非与采购人另有约定，中标人应在收到中标通知书后</w:t>
      </w:r>
      <w:r>
        <w:rPr>
          <w:rFonts w:ascii="Times New Roman" w:hAnsi="Times New Roman"/>
          <w:sz w:val="24"/>
        </w:rPr>
        <w:t>30</w:t>
      </w:r>
      <w:r>
        <w:rPr>
          <w:rFonts w:ascii="Times New Roman" w:hAnsi="Times New Roman"/>
          <w:sz w:val="24"/>
        </w:rPr>
        <w:t>天内，根据招标文件规定、投标文件、有关澄清答复函及承诺书，按照采购人要求，与采购人签订采购合同。否则</w:t>
      </w:r>
      <w:r>
        <w:rPr>
          <w:rFonts w:ascii="Times New Roman" w:hAnsi="Times New Roman" w:hint="eastAsia"/>
          <w:sz w:val="24"/>
        </w:rPr>
        <w:t>，</w:t>
      </w:r>
      <w:r>
        <w:rPr>
          <w:rFonts w:ascii="Times New Roman" w:hAnsi="Times New Roman"/>
          <w:sz w:val="24"/>
        </w:rPr>
        <w:t>采购人可按照评标报告提出的中标候选人排序依次确定下一名中标候选人为中标人（以此类推），也可以重新组织采购。</w:t>
      </w:r>
    </w:p>
    <w:p w:rsidR="00CA3E10" w:rsidRDefault="00CF0D97">
      <w:pPr>
        <w:pStyle w:val="ab"/>
        <w:snapToGrid w:val="0"/>
        <w:spacing w:line="560" w:lineRule="exact"/>
        <w:ind w:left="420"/>
        <w:rPr>
          <w:rFonts w:ascii="Times New Roman" w:hAnsi="Times New Roman"/>
          <w:sz w:val="24"/>
        </w:rPr>
      </w:pPr>
      <w:r>
        <w:rPr>
          <w:rFonts w:ascii="Times New Roman" w:hAnsi="Times New Roman"/>
          <w:sz w:val="24"/>
        </w:rPr>
        <w:t>26.2</w:t>
      </w:r>
      <w:r>
        <w:rPr>
          <w:rFonts w:ascii="Times New Roman" w:hAnsi="Times New Roman"/>
          <w:sz w:val="24"/>
        </w:rPr>
        <w:t>采购人与中标人应当根据合同的约定依法履行合同义务。合同的履行、违约责任和解决争议的方法等适用《中华人民共和国</w:t>
      </w:r>
      <w:r>
        <w:rPr>
          <w:rFonts w:ascii="Times New Roman" w:hAnsi="Times New Roman" w:hint="eastAsia"/>
          <w:sz w:val="24"/>
        </w:rPr>
        <w:t>民法典</w:t>
      </w:r>
      <w:r>
        <w:rPr>
          <w:rFonts w:ascii="Times New Roman" w:hAnsi="Times New Roman"/>
          <w:sz w:val="24"/>
        </w:rPr>
        <w:t>》。</w:t>
      </w:r>
    </w:p>
    <w:p w:rsidR="00CA3E10" w:rsidRDefault="00CF0D97">
      <w:pPr>
        <w:pStyle w:val="3"/>
        <w:adjustRightInd w:val="0"/>
        <w:snapToGrid w:val="0"/>
        <w:spacing w:before="0" w:after="0" w:line="560" w:lineRule="exact"/>
        <w:rPr>
          <w:sz w:val="24"/>
        </w:rPr>
      </w:pPr>
      <w:r>
        <w:rPr>
          <w:sz w:val="24"/>
        </w:rPr>
        <w:t>27</w:t>
      </w:r>
      <w:r>
        <w:rPr>
          <w:sz w:val="24"/>
        </w:rPr>
        <w:t>．履约保证金</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 xml:space="preserve">27.1 </w:t>
      </w:r>
      <w:r>
        <w:rPr>
          <w:rFonts w:ascii="Times New Roman" w:hAnsi="Times New Roman"/>
          <w:sz w:val="24"/>
        </w:rPr>
        <w:t>按合同要求。</w:t>
      </w:r>
    </w:p>
    <w:p w:rsidR="00CA3E10" w:rsidRDefault="00CA3E10">
      <w:pPr>
        <w:pStyle w:val="ab"/>
        <w:snapToGrid w:val="0"/>
        <w:spacing w:line="560" w:lineRule="exact"/>
        <w:ind w:left="420"/>
        <w:rPr>
          <w:rFonts w:ascii="Times New Roman" w:hAnsi="Times New Roman"/>
          <w:sz w:val="24"/>
        </w:rPr>
      </w:pPr>
    </w:p>
    <w:p w:rsidR="00CA3E10" w:rsidRDefault="00CF0D97">
      <w:pPr>
        <w:pStyle w:val="3"/>
        <w:adjustRightInd w:val="0"/>
        <w:snapToGrid w:val="0"/>
        <w:spacing w:before="0" w:after="0" w:line="560" w:lineRule="exact"/>
        <w:rPr>
          <w:sz w:val="24"/>
        </w:rPr>
      </w:pPr>
      <w:r>
        <w:rPr>
          <w:sz w:val="24"/>
        </w:rPr>
        <w:t>28</w:t>
      </w:r>
      <w:r>
        <w:rPr>
          <w:sz w:val="24"/>
        </w:rPr>
        <w:t>．保密条款</w:t>
      </w:r>
    </w:p>
    <w:p w:rsidR="00CA3E10" w:rsidRDefault="00CF0D97">
      <w:pPr>
        <w:pStyle w:val="ab"/>
        <w:snapToGrid w:val="0"/>
        <w:spacing w:line="560" w:lineRule="exact"/>
        <w:ind w:firstLineChars="200" w:firstLine="480"/>
        <w:rPr>
          <w:rFonts w:ascii="Times New Roman" w:hAnsi="Times New Roman"/>
          <w:sz w:val="24"/>
        </w:rPr>
      </w:pPr>
      <w:r>
        <w:rPr>
          <w:rFonts w:ascii="Times New Roman" w:hAnsi="Times New Roman"/>
          <w:sz w:val="24"/>
        </w:rPr>
        <w:t>28.1</w:t>
      </w:r>
      <w:r>
        <w:rPr>
          <w:rFonts w:ascii="Times New Roman" w:hAnsi="Times New Roman"/>
          <w:sz w:val="24"/>
        </w:rPr>
        <w:t>投标人在未经采购人书面同意的情况下，不得将本项目的任何非公开资料（包括书面和磁介质资料，下同）透露给任何第三方人员。否则，投标人须承担因此给采购人造成的损失。采购人保留追究投标人法律责任的权力。</w:t>
      </w:r>
    </w:p>
    <w:p w:rsidR="00CA3E10" w:rsidRDefault="00CF0D97" w:rsidP="00D67115">
      <w:pPr>
        <w:adjustRightInd w:val="0"/>
        <w:snapToGrid w:val="0"/>
        <w:spacing w:line="560" w:lineRule="exact"/>
        <w:ind w:leftChars="195" w:left="556" w:hangingChars="4" w:hanging="10"/>
        <w:rPr>
          <w:sz w:val="24"/>
        </w:rPr>
      </w:pPr>
      <w:r>
        <w:rPr>
          <w:sz w:val="24"/>
        </w:rPr>
        <w:t>28.2</w:t>
      </w:r>
      <w:r>
        <w:rPr>
          <w:sz w:val="24"/>
        </w:rPr>
        <w:t>对投标人提交的文件将给予保密，但不退还。</w:t>
      </w:r>
    </w:p>
    <w:p w:rsidR="00CA3E10" w:rsidRDefault="00CF0D97">
      <w:pPr>
        <w:pStyle w:val="ab"/>
        <w:snapToGrid w:val="0"/>
        <w:spacing w:line="560" w:lineRule="exact"/>
        <w:ind w:leftChars="195" w:left="690" w:hangingChars="60" w:hanging="144"/>
        <w:rPr>
          <w:rFonts w:ascii="Times New Roman" w:hAnsi="Times New Roman"/>
          <w:sz w:val="24"/>
        </w:rPr>
      </w:pPr>
      <w:r>
        <w:rPr>
          <w:rFonts w:ascii="Times New Roman" w:hAnsi="Times New Roman"/>
          <w:sz w:val="24"/>
        </w:rPr>
        <w:lastRenderedPageBreak/>
        <w:t>28.3</w:t>
      </w:r>
      <w:r>
        <w:rPr>
          <w:rFonts w:ascii="Times New Roman" w:hAnsi="Times New Roman"/>
          <w:sz w:val="24"/>
        </w:rPr>
        <w:t>若需要，中标人应与采购人签订保密协议。</w:t>
      </w:r>
    </w:p>
    <w:p w:rsidR="00CA3E10" w:rsidRDefault="00CA3E10">
      <w:pPr>
        <w:widowControl/>
        <w:spacing w:line="560" w:lineRule="exact"/>
        <w:jc w:val="left"/>
        <w:rPr>
          <w:sz w:val="24"/>
          <w:szCs w:val="24"/>
        </w:rPr>
      </w:pPr>
      <w:bookmarkStart w:id="86" w:name="_Toc171351644"/>
      <w:bookmarkStart w:id="87" w:name="_Toc175649114"/>
      <w:bookmarkStart w:id="88" w:name="_Toc193895711"/>
      <w:bookmarkStart w:id="89" w:name="_Toc16543"/>
      <w:bookmarkStart w:id="90" w:name="_Toc175414482"/>
      <w:bookmarkStart w:id="91" w:name="_Toc328821470"/>
      <w:bookmarkStart w:id="92" w:name="_Toc171351481"/>
      <w:bookmarkStart w:id="93" w:name="_Toc175649167"/>
      <w:bookmarkStart w:id="94" w:name="_Toc328821850"/>
      <w:bookmarkStart w:id="95" w:name="_Toc193898236"/>
      <w:bookmarkStart w:id="96" w:name="_Toc31530"/>
      <w:bookmarkStart w:id="97" w:name="_Toc349080999"/>
      <w:bookmarkStart w:id="98" w:name="_Toc171350587"/>
      <w:bookmarkStart w:id="99" w:name="_Toc327976151"/>
      <w:bookmarkStart w:id="100" w:name="_Toc279098505"/>
      <w:bookmarkStart w:id="101" w:name="_Toc243809673"/>
      <w:bookmarkStart w:id="102" w:name="_Toc509111520"/>
      <w:bookmarkStart w:id="103" w:name="_Toc171351480"/>
      <w:bookmarkStart w:id="104" w:name="_Toc175649113"/>
      <w:bookmarkStart w:id="105" w:name="_Toc175414481"/>
      <w:bookmarkStart w:id="106" w:name="_Toc52503484"/>
      <w:bookmarkStart w:id="107" w:name="_Toc171347810"/>
      <w:bookmarkStart w:id="108" w:name="_Toc165272695"/>
      <w:bookmarkStart w:id="109" w:name="_Toc524092697"/>
      <w:bookmarkStart w:id="110" w:name="_Toc524092527"/>
      <w:bookmarkStart w:id="111" w:name="_Toc171350586"/>
      <w:bookmarkStart w:id="112" w:name="_Toc524092800"/>
      <w:bookmarkStart w:id="113" w:name="_Toc59263202"/>
      <w:bookmarkStart w:id="114" w:name="_Toc524092620"/>
      <w:bookmarkStart w:id="115" w:name="_Toc53841394"/>
      <w:bookmarkStart w:id="116" w:name="_Toc524089215"/>
      <w:bookmarkStart w:id="117" w:name="_Toc509111590"/>
      <w:bookmarkStart w:id="118" w:name="_Toc59262952"/>
      <w:bookmarkStart w:id="119" w:name="_Toc524703770"/>
      <w:bookmarkStart w:id="120" w:name="_Toc23651423"/>
      <w:bookmarkStart w:id="121" w:name="_Toc165271747"/>
      <w:bookmarkStart w:id="122" w:name="_Toc524087284"/>
      <w:bookmarkStart w:id="123" w:name="_Toc175649166"/>
      <w:bookmarkStart w:id="124" w:name="_Toc524703844"/>
      <w:bookmarkStart w:id="125" w:name="_Toc144637419"/>
      <w:bookmarkStart w:id="126" w:name="_Toc171351643"/>
      <w:bookmarkEnd w:id="53"/>
      <w:bookmarkEnd w:id="54"/>
      <w:bookmarkEnd w:id="55"/>
      <w:bookmarkEnd w:id="56"/>
      <w:bookmarkEnd w:id="57"/>
      <w:bookmarkEnd w:id="58"/>
      <w:bookmarkEnd w:id="59"/>
    </w:p>
    <w:p w:rsidR="00CA3E10" w:rsidRDefault="00CA3E10">
      <w:pPr>
        <w:adjustRightInd w:val="0"/>
        <w:snapToGrid w:val="0"/>
        <w:spacing w:line="560" w:lineRule="exact"/>
        <w:jc w:val="left"/>
      </w:pPr>
    </w:p>
    <w:p w:rsidR="00CA3E10" w:rsidRDefault="00CA3E10">
      <w:pPr>
        <w:adjustRightInd w:val="0"/>
        <w:snapToGrid w:val="0"/>
        <w:spacing w:line="560" w:lineRule="exact"/>
        <w:jc w:val="left"/>
      </w:pPr>
    </w:p>
    <w:p w:rsidR="00CA3E10" w:rsidRDefault="00CF0D97">
      <w:pPr>
        <w:adjustRightInd w:val="0"/>
        <w:snapToGrid w:val="0"/>
        <w:spacing w:line="560" w:lineRule="exact"/>
        <w:jc w:val="left"/>
      </w:pPr>
      <w:r>
        <w:br w:type="page"/>
      </w:r>
    </w:p>
    <w:p w:rsidR="00CA3E10" w:rsidRDefault="00CF0D97">
      <w:pPr>
        <w:pStyle w:val="ab"/>
        <w:spacing w:line="560" w:lineRule="exact"/>
        <w:ind w:leftChars="-200" w:left="-560" w:rightChars="-197" w:right="-552" w:firstLineChars="2111" w:firstLine="6782"/>
        <w:rPr>
          <w:rFonts w:hAnsi="宋体" w:cs="宋体"/>
          <w:b/>
          <w:bCs/>
          <w:sz w:val="32"/>
        </w:rPr>
      </w:pPr>
      <w:r>
        <w:rPr>
          <w:rFonts w:hAnsi="宋体" w:cs="宋体" w:hint="eastAsia"/>
          <w:b/>
          <w:bCs/>
          <w:sz w:val="32"/>
        </w:rPr>
        <w:lastRenderedPageBreak/>
        <w:t>编号：</w:t>
      </w:r>
    </w:p>
    <w:p w:rsidR="00CA3E10" w:rsidRDefault="00CA3E10">
      <w:pPr>
        <w:pStyle w:val="ab"/>
        <w:spacing w:line="560" w:lineRule="exact"/>
        <w:ind w:leftChars="-200" w:left="-560" w:rightChars="-197" w:right="-552" w:firstLineChars="2111" w:firstLine="6782"/>
        <w:rPr>
          <w:rFonts w:hAnsi="宋体" w:cs="宋体"/>
          <w:b/>
          <w:bCs/>
          <w:sz w:val="32"/>
        </w:rPr>
      </w:pPr>
    </w:p>
    <w:p w:rsidR="00CA3E10" w:rsidRDefault="00CA3E10">
      <w:pPr>
        <w:pStyle w:val="ab"/>
        <w:spacing w:line="560" w:lineRule="exact"/>
        <w:ind w:leftChars="-200" w:left="-560" w:rightChars="-197" w:right="-552" w:firstLineChars="2111" w:firstLine="6782"/>
        <w:rPr>
          <w:rFonts w:hAnsi="宋体" w:cs="宋体"/>
          <w:b/>
          <w:bCs/>
          <w:sz w:val="32"/>
        </w:rPr>
      </w:pPr>
    </w:p>
    <w:p w:rsidR="00CA3E10" w:rsidRDefault="00CA3E10">
      <w:pPr>
        <w:pStyle w:val="ab"/>
        <w:spacing w:line="560" w:lineRule="exact"/>
        <w:ind w:leftChars="-200" w:left="-560" w:rightChars="-197" w:right="-552" w:firstLineChars="2111" w:firstLine="6782"/>
        <w:rPr>
          <w:rFonts w:hAnsi="宋体" w:cs="宋体"/>
          <w:b/>
          <w:bCs/>
          <w:sz w:val="32"/>
        </w:rPr>
      </w:pPr>
    </w:p>
    <w:p w:rsidR="00CA3E10" w:rsidRDefault="00CA3E10">
      <w:pPr>
        <w:pStyle w:val="ab"/>
        <w:spacing w:line="560" w:lineRule="exact"/>
        <w:ind w:left="-420" w:rightChars="-197" w:right="-552" w:firstLineChars="80" w:firstLine="418"/>
        <w:jc w:val="center"/>
        <w:rPr>
          <w:rFonts w:hAnsi="宋体" w:cs="宋体"/>
          <w:b/>
          <w:sz w:val="52"/>
        </w:rPr>
      </w:pPr>
    </w:p>
    <w:p w:rsidR="00CA3E10" w:rsidRDefault="00CF0D97">
      <w:pPr>
        <w:pStyle w:val="ab"/>
        <w:spacing w:line="560" w:lineRule="exact"/>
        <w:ind w:left="-420" w:rightChars="-197" w:right="-552" w:firstLineChars="80" w:firstLine="418"/>
        <w:jc w:val="center"/>
        <w:rPr>
          <w:rFonts w:hAnsi="宋体" w:cs="宋体"/>
          <w:b/>
          <w:sz w:val="52"/>
        </w:rPr>
      </w:pPr>
      <w:r>
        <w:rPr>
          <w:rFonts w:hAnsi="宋体" w:cs="宋体" w:hint="eastAsia"/>
          <w:b/>
          <w:sz w:val="52"/>
        </w:rPr>
        <w:t>咨询服务合同</w:t>
      </w:r>
    </w:p>
    <w:p w:rsidR="00CA3E10" w:rsidRDefault="00CA3E10">
      <w:pPr>
        <w:pStyle w:val="ab"/>
        <w:spacing w:line="560" w:lineRule="exact"/>
        <w:ind w:left="-420" w:rightChars="-197" w:right="-552" w:firstLineChars="80" w:firstLine="289"/>
        <w:jc w:val="center"/>
        <w:rPr>
          <w:rFonts w:hAnsi="宋体" w:cs="宋体"/>
          <w:b/>
          <w:sz w:val="36"/>
        </w:rPr>
      </w:pPr>
    </w:p>
    <w:p w:rsidR="00CA3E10" w:rsidRDefault="00CA3E10">
      <w:pPr>
        <w:pStyle w:val="ab"/>
        <w:spacing w:line="560" w:lineRule="exact"/>
        <w:ind w:left="-420" w:rightChars="-197" w:right="-552" w:firstLine="720"/>
        <w:rPr>
          <w:rFonts w:hAnsi="宋体" w:cs="宋体"/>
          <w:sz w:val="36"/>
        </w:rPr>
      </w:pPr>
    </w:p>
    <w:p w:rsidR="00CA3E10" w:rsidRDefault="00CA3E10">
      <w:pPr>
        <w:pStyle w:val="ab"/>
        <w:spacing w:line="560" w:lineRule="exact"/>
        <w:ind w:left="460" w:rightChars="-197" w:right="-552" w:firstLine="880"/>
        <w:rPr>
          <w:rFonts w:hAnsi="宋体" w:cs="宋体"/>
          <w:sz w:val="44"/>
        </w:rPr>
      </w:pPr>
    </w:p>
    <w:p w:rsidR="00CA3E10" w:rsidRDefault="00CA3E10">
      <w:pPr>
        <w:pStyle w:val="ab"/>
        <w:spacing w:line="560" w:lineRule="exact"/>
        <w:ind w:left="460" w:rightChars="-197" w:right="-552" w:firstLine="880"/>
        <w:rPr>
          <w:rFonts w:hAnsi="宋体" w:cs="宋体"/>
          <w:sz w:val="44"/>
        </w:rPr>
      </w:pPr>
    </w:p>
    <w:p w:rsidR="00CA3E10" w:rsidRDefault="00CA3E10">
      <w:pPr>
        <w:pStyle w:val="ab"/>
        <w:spacing w:line="560" w:lineRule="exact"/>
        <w:ind w:left="460" w:rightChars="-197" w:right="-552" w:firstLine="880"/>
        <w:rPr>
          <w:rFonts w:hAnsi="宋体" w:cs="宋体"/>
          <w:sz w:val="44"/>
        </w:rPr>
      </w:pPr>
    </w:p>
    <w:p w:rsidR="00CA3E10" w:rsidRDefault="00CA3E10">
      <w:pPr>
        <w:pStyle w:val="ab"/>
        <w:spacing w:line="560" w:lineRule="exact"/>
        <w:ind w:left="460" w:rightChars="-197" w:right="-552" w:firstLine="880"/>
        <w:rPr>
          <w:rFonts w:hAnsi="宋体" w:cs="宋体"/>
          <w:sz w:val="44"/>
        </w:rPr>
      </w:pPr>
    </w:p>
    <w:p w:rsidR="00CA3E10" w:rsidRDefault="00CA3E10">
      <w:pPr>
        <w:pStyle w:val="ab"/>
        <w:spacing w:line="560" w:lineRule="exact"/>
        <w:ind w:left="460" w:rightChars="-197" w:right="-552" w:firstLine="880"/>
        <w:rPr>
          <w:rFonts w:hAnsi="宋体" w:cs="宋体"/>
          <w:sz w:val="44"/>
        </w:rPr>
      </w:pPr>
    </w:p>
    <w:p w:rsidR="00CA3E10" w:rsidRDefault="00CF0D97">
      <w:pPr>
        <w:pStyle w:val="ab"/>
        <w:tabs>
          <w:tab w:val="left" w:pos="0"/>
          <w:tab w:val="left" w:pos="6300"/>
        </w:tabs>
        <w:spacing w:line="560" w:lineRule="exact"/>
        <w:ind w:left="140" w:rightChars="-197" w:right="-552"/>
        <w:rPr>
          <w:rFonts w:hAnsi="宋体" w:cs="宋体"/>
          <w:sz w:val="24"/>
          <w:szCs w:val="24"/>
          <w:u w:val="single"/>
        </w:rPr>
      </w:pPr>
      <w:r>
        <w:rPr>
          <w:rFonts w:hAnsi="宋体" w:cs="宋体" w:hint="eastAsia"/>
          <w:sz w:val="24"/>
          <w:szCs w:val="24"/>
        </w:rPr>
        <w:t>项目名称：</w:t>
      </w:r>
      <w:r>
        <w:rPr>
          <w:rFonts w:hAnsi="宋体" w:cs="宋体" w:hint="eastAsia"/>
          <w:sz w:val="24"/>
          <w:szCs w:val="24"/>
          <w:u w:val="single"/>
        </w:rPr>
        <w:t xml:space="preserve">                                             </w:t>
      </w:r>
    </w:p>
    <w:p w:rsidR="00CA3E10" w:rsidRDefault="00CA3E10">
      <w:pPr>
        <w:pStyle w:val="ab"/>
        <w:tabs>
          <w:tab w:val="left" w:pos="0"/>
          <w:tab w:val="left" w:pos="6300"/>
        </w:tabs>
        <w:spacing w:line="560" w:lineRule="exact"/>
        <w:ind w:left="140" w:rightChars="-197" w:right="-552"/>
        <w:rPr>
          <w:rFonts w:hAnsi="宋体" w:cs="宋体"/>
          <w:sz w:val="24"/>
          <w:szCs w:val="24"/>
          <w:u w:val="single"/>
        </w:rPr>
      </w:pPr>
    </w:p>
    <w:p w:rsidR="00CA3E10" w:rsidRDefault="00CF0D97">
      <w:pPr>
        <w:pStyle w:val="ab"/>
        <w:tabs>
          <w:tab w:val="left" w:pos="1575"/>
        </w:tabs>
        <w:spacing w:line="560" w:lineRule="exact"/>
        <w:ind w:left="140" w:rightChars="-197" w:right="-552"/>
        <w:rPr>
          <w:rFonts w:hAnsi="宋体" w:cs="宋体"/>
          <w:sz w:val="24"/>
          <w:szCs w:val="24"/>
          <w:u w:val="single"/>
        </w:rPr>
      </w:pPr>
      <w:r>
        <w:rPr>
          <w:rFonts w:hAnsi="宋体" w:cs="宋体" w:hint="eastAsia"/>
          <w:sz w:val="24"/>
          <w:szCs w:val="24"/>
        </w:rPr>
        <w:t>委托人：</w:t>
      </w:r>
      <w:r>
        <w:rPr>
          <w:rFonts w:hAnsi="宋体" w:cs="宋体" w:hint="eastAsia"/>
          <w:sz w:val="24"/>
          <w:szCs w:val="24"/>
          <w:u w:val="single"/>
        </w:rPr>
        <w:t xml:space="preserve">                                               （甲方）</w:t>
      </w:r>
    </w:p>
    <w:p w:rsidR="00CA3E10" w:rsidRDefault="00CA3E10">
      <w:pPr>
        <w:pStyle w:val="ab"/>
        <w:tabs>
          <w:tab w:val="left" w:pos="1575"/>
        </w:tabs>
        <w:spacing w:line="560" w:lineRule="exact"/>
        <w:ind w:left="140" w:rightChars="-197" w:right="-552"/>
        <w:rPr>
          <w:rFonts w:hAnsi="宋体" w:cs="宋体"/>
          <w:sz w:val="24"/>
          <w:szCs w:val="24"/>
        </w:rPr>
      </w:pPr>
    </w:p>
    <w:p w:rsidR="00CA3E10" w:rsidRDefault="00CF0D97">
      <w:pPr>
        <w:pStyle w:val="ab"/>
        <w:tabs>
          <w:tab w:val="left" w:pos="1470"/>
        </w:tabs>
        <w:spacing w:line="560" w:lineRule="exact"/>
        <w:ind w:left="140" w:rightChars="-197" w:right="-552"/>
        <w:rPr>
          <w:rFonts w:hAnsi="宋体" w:cs="宋体"/>
          <w:sz w:val="24"/>
          <w:szCs w:val="24"/>
          <w:u w:val="single"/>
        </w:rPr>
      </w:pPr>
      <w:r>
        <w:rPr>
          <w:rFonts w:hAnsi="宋体" w:cs="宋体" w:hint="eastAsia"/>
          <w:sz w:val="24"/>
          <w:szCs w:val="24"/>
        </w:rPr>
        <w:t>咨询服务人：</w:t>
      </w:r>
      <w:r>
        <w:rPr>
          <w:rFonts w:hAnsi="宋体" w:cs="宋体" w:hint="eastAsia"/>
          <w:sz w:val="24"/>
          <w:szCs w:val="24"/>
          <w:u w:val="single"/>
        </w:rPr>
        <w:t xml:space="preserve">                                           （乙方）</w:t>
      </w:r>
    </w:p>
    <w:p w:rsidR="00CA3E10" w:rsidRDefault="00CA3E10">
      <w:pPr>
        <w:pStyle w:val="ab"/>
        <w:tabs>
          <w:tab w:val="left" w:pos="1470"/>
        </w:tabs>
        <w:spacing w:line="560" w:lineRule="exact"/>
        <w:ind w:left="140" w:rightChars="-197" w:right="-552"/>
        <w:rPr>
          <w:rFonts w:hAnsi="宋体" w:cs="宋体"/>
          <w:u w:val="single"/>
        </w:rPr>
      </w:pPr>
    </w:p>
    <w:p w:rsidR="00CA3E10" w:rsidRDefault="00CA3E10" w:rsidP="00D67115">
      <w:pPr>
        <w:pStyle w:val="ab"/>
        <w:spacing w:line="560" w:lineRule="exact"/>
        <w:ind w:leftChars="-200" w:left="-140" w:rightChars="-197" w:right="-552" w:hangingChars="200" w:hanging="420"/>
        <w:rPr>
          <w:rFonts w:hAnsi="宋体" w:cs="宋体"/>
        </w:rPr>
      </w:pPr>
    </w:p>
    <w:p w:rsidR="00CA3E10" w:rsidRDefault="00CA3E10" w:rsidP="00D67115">
      <w:pPr>
        <w:pStyle w:val="ab"/>
        <w:spacing w:line="560" w:lineRule="exact"/>
        <w:ind w:leftChars="-200" w:left="-140" w:rightChars="-197" w:right="-552" w:hangingChars="200" w:hanging="420"/>
        <w:rPr>
          <w:rFonts w:hAnsi="宋体" w:cs="宋体"/>
        </w:rPr>
      </w:pPr>
    </w:p>
    <w:p w:rsidR="00CA3E10" w:rsidRDefault="00CA3E10" w:rsidP="00D67115">
      <w:pPr>
        <w:pStyle w:val="ab"/>
        <w:spacing w:line="560" w:lineRule="exact"/>
        <w:ind w:leftChars="-200" w:left="-140" w:rightChars="-197" w:right="-552" w:hangingChars="200" w:hanging="420"/>
        <w:rPr>
          <w:rFonts w:hAnsi="宋体" w:cs="宋体"/>
        </w:rPr>
      </w:pPr>
    </w:p>
    <w:p w:rsidR="00CA3E10" w:rsidRDefault="00CF0D97">
      <w:pPr>
        <w:pStyle w:val="ab"/>
        <w:spacing w:line="560" w:lineRule="exact"/>
        <w:ind w:leftChars="84" w:left="235" w:rightChars="-197" w:right="-552" w:firstLineChars="1050" w:firstLine="3150"/>
        <w:rPr>
          <w:rFonts w:hAnsi="宋体" w:cs="宋体"/>
        </w:rPr>
      </w:pPr>
      <w:r>
        <w:rPr>
          <w:rFonts w:hAnsi="宋体" w:cs="宋体" w:hint="eastAsia"/>
          <w:sz w:val="30"/>
          <w:szCs w:val="30"/>
          <w:u w:val="single"/>
        </w:rPr>
        <w:t xml:space="preserve">       </w:t>
      </w:r>
      <w:r>
        <w:rPr>
          <w:rFonts w:hAnsi="宋体" w:cs="宋体" w:hint="eastAsia"/>
          <w:sz w:val="30"/>
          <w:szCs w:val="30"/>
        </w:rPr>
        <w:t xml:space="preserve"> 年</w:t>
      </w:r>
      <w:r>
        <w:rPr>
          <w:rFonts w:hAnsi="宋体" w:cs="宋体" w:hint="eastAsia"/>
          <w:sz w:val="30"/>
          <w:szCs w:val="30"/>
          <w:u w:val="single"/>
        </w:rPr>
        <w:t xml:space="preserve">    </w:t>
      </w:r>
      <w:r>
        <w:rPr>
          <w:rFonts w:hAnsi="宋体" w:cs="宋体" w:hint="eastAsia"/>
          <w:sz w:val="30"/>
          <w:szCs w:val="30"/>
        </w:rPr>
        <w:t>月</w:t>
      </w:r>
      <w:r>
        <w:rPr>
          <w:rFonts w:hAnsi="宋体" w:cs="宋体" w:hint="eastAsia"/>
          <w:sz w:val="30"/>
          <w:szCs w:val="30"/>
          <w:u w:val="single"/>
        </w:rPr>
        <w:t xml:space="preserve">    </w:t>
      </w:r>
      <w:r>
        <w:rPr>
          <w:rFonts w:hAnsi="宋体" w:cs="宋体" w:hint="eastAsia"/>
          <w:sz w:val="30"/>
          <w:szCs w:val="30"/>
        </w:rPr>
        <w:t>日</w:t>
      </w:r>
    </w:p>
    <w:p w:rsidR="00CA3E10" w:rsidRDefault="00CA3E10">
      <w:pPr>
        <w:pStyle w:val="ab"/>
        <w:spacing w:line="560" w:lineRule="exact"/>
        <w:rPr>
          <w:rFonts w:hAnsi="宋体" w:cs="宋体"/>
          <w:sz w:val="32"/>
        </w:rPr>
      </w:pPr>
    </w:p>
    <w:p w:rsidR="00CA3E10" w:rsidRDefault="00CF0D97">
      <w:pPr>
        <w:spacing w:line="560" w:lineRule="exact"/>
        <w:rPr>
          <w:rFonts w:eastAsia="黑体"/>
          <w:sz w:val="22"/>
        </w:rPr>
      </w:pPr>
      <w:r>
        <w:rPr>
          <w:rFonts w:hint="eastAsia"/>
        </w:rPr>
        <w:br w:type="page"/>
      </w:r>
      <w:r>
        <w:rPr>
          <w:rFonts w:eastAsia="黑体" w:hint="eastAsia"/>
          <w:sz w:val="22"/>
        </w:rPr>
        <w:lastRenderedPageBreak/>
        <w:t>合同编号：</w:t>
      </w:r>
    </w:p>
    <w:p w:rsidR="00CA3E10" w:rsidRDefault="00CF0D97">
      <w:pPr>
        <w:autoSpaceDE w:val="0"/>
        <w:autoSpaceDN w:val="0"/>
        <w:adjustRightInd w:val="0"/>
        <w:spacing w:line="560" w:lineRule="exact"/>
        <w:jc w:val="center"/>
        <w:rPr>
          <w:rFonts w:cs="宋体"/>
          <w:b/>
          <w:bCs/>
          <w:sz w:val="48"/>
        </w:rPr>
      </w:pPr>
      <w:bookmarkStart w:id="127" w:name="_Toc8030"/>
      <w:bookmarkStart w:id="128" w:name="_Toc22827"/>
      <w:r>
        <w:rPr>
          <w:rFonts w:cs="宋体" w:hint="eastAsia"/>
          <w:b/>
          <w:bCs/>
          <w:sz w:val="48"/>
        </w:rPr>
        <w:t>咨询服务合同</w:t>
      </w:r>
      <w:bookmarkEnd w:id="127"/>
      <w:bookmarkEnd w:id="128"/>
    </w:p>
    <w:p w:rsidR="00CA3E10" w:rsidRDefault="00CF0D97">
      <w:pPr>
        <w:spacing w:line="560" w:lineRule="exact"/>
        <w:ind w:firstLineChars="200" w:firstLine="480"/>
        <w:rPr>
          <w:sz w:val="24"/>
        </w:rPr>
      </w:pPr>
      <w:r>
        <w:rPr>
          <w:sz w:val="24"/>
        </w:rPr>
        <w:t>本合同甲方</w:t>
      </w:r>
      <w:r>
        <w:rPr>
          <w:rFonts w:hint="eastAsia"/>
          <w:sz w:val="24"/>
          <w:u w:val="single"/>
        </w:rPr>
        <w:t xml:space="preserve">                 </w:t>
      </w:r>
      <w:r>
        <w:rPr>
          <w:sz w:val="24"/>
        </w:rPr>
        <w:t>委托乙方</w:t>
      </w:r>
      <w:r>
        <w:rPr>
          <w:rFonts w:hint="eastAsia"/>
          <w:sz w:val="24"/>
          <w:u w:val="single"/>
        </w:rPr>
        <w:t xml:space="preserve">                </w:t>
      </w:r>
      <w:r>
        <w:rPr>
          <w:sz w:val="24"/>
        </w:rPr>
        <w:t>进行</w:t>
      </w:r>
      <w:r>
        <w:rPr>
          <w:rFonts w:hint="eastAsia"/>
          <w:sz w:val="24"/>
          <w:u w:val="single"/>
        </w:rPr>
        <w:t>湖北黄石现代有轨电车一期项目运营维护咨询</w:t>
      </w:r>
      <w:r>
        <w:rPr>
          <w:rFonts w:hint="eastAsia"/>
          <w:sz w:val="24"/>
          <w:u w:val="single"/>
        </w:rPr>
        <w:t>C-01</w:t>
      </w:r>
      <w:r>
        <w:rPr>
          <w:sz w:val="24"/>
        </w:rPr>
        <w:t>，并支付相应的</w:t>
      </w:r>
      <w:r>
        <w:rPr>
          <w:rFonts w:hint="eastAsia"/>
          <w:sz w:val="24"/>
        </w:rPr>
        <w:t>咨询服务</w:t>
      </w:r>
      <w:r>
        <w:rPr>
          <w:sz w:val="24"/>
        </w:rPr>
        <w:t>报酬。双方经过平等协商，在真实、充分地表达各自意愿的基础上，根据《中华人民共和国</w:t>
      </w:r>
      <w:r>
        <w:rPr>
          <w:rFonts w:hint="eastAsia"/>
          <w:sz w:val="24"/>
        </w:rPr>
        <w:t>民法典</w:t>
      </w:r>
      <w:r>
        <w:rPr>
          <w:sz w:val="24"/>
        </w:rPr>
        <w:t>》的规定，达成如下协议，并由双方共同恪守。</w:t>
      </w:r>
    </w:p>
    <w:p w:rsidR="00CA3E10" w:rsidRDefault="00CF0D97">
      <w:pPr>
        <w:spacing w:line="560" w:lineRule="exact"/>
        <w:ind w:firstLineChars="200" w:firstLine="480"/>
        <w:rPr>
          <w:sz w:val="24"/>
        </w:rPr>
      </w:pPr>
      <w:r>
        <w:rPr>
          <w:sz w:val="24"/>
        </w:rPr>
        <w:t>第一条甲方委托乙方进行</w:t>
      </w:r>
      <w:r>
        <w:rPr>
          <w:rFonts w:hint="eastAsia"/>
          <w:sz w:val="24"/>
        </w:rPr>
        <w:t>咨询服务</w:t>
      </w:r>
      <w:r>
        <w:rPr>
          <w:sz w:val="24"/>
        </w:rPr>
        <w:t>的内容如下：</w:t>
      </w:r>
    </w:p>
    <w:p w:rsidR="00CA3E10" w:rsidRDefault="00CF0D97">
      <w:pPr>
        <w:spacing w:line="560" w:lineRule="exact"/>
        <w:ind w:firstLineChars="200" w:firstLine="480"/>
        <w:rPr>
          <w:sz w:val="24"/>
        </w:rPr>
      </w:pPr>
      <w:r>
        <w:rPr>
          <w:sz w:val="24"/>
        </w:rPr>
        <w:t>1.</w:t>
      </w:r>
      <w:r>
        <w:rPr>
          <w:rFonts w:hint="eastAsia"/>
          <w:sz w:val="24"/>
        </w:rPr>
        <w:t>咨询服务</w:t>
      </w:r>
      <w:r>
        <w:rPr>
          <w:sz w:val="24"/>
        </w:rPr>
        <w:t>的目标：</w:t>
      </w:r>
      <w:r>
        <w:rPr>
          <w:rFonts w:hint="eastAsia"/>
          <w:sz w:val="24"/>
          <w:u w:val="single"/>
        </w:rPr>
        <w:t>通过聘请具有丰富轨道交通运营管理或咨询经验的运营咨询单位，指导甲方按照运营筹备总体方案的要求，完善运营组织架构、岗位设置和人员配置方案，设计科学合理的薪酬、绩效体系；帮助甲方建立健全拥有自主知识产权的有轨电车运营管理的组织体系、技术体系和安全体系，在运营参与建设过程中，促进建设质量提升及影响运营安全的问题在建设阶段提前被发现、整改、完善，确保黄石现代有轨电车一期项目按期安全开通试运营，保障试运营期间安全有序，完成经验传递，培养运营管理骨干队伍，达到战略目标明确、组织架构规范、规章制度完善、设备接管顺畅、筹备成绩明显、运营特色显著的目的</w:t>
      </w:r>
      <w:r>
        <w:rPr>
          <w:sz w:val="24"/>
        </w:rPr>
        <w:t>。</w:t>
      </w:r>
    </w:p>
    <w:p w:rsidR="00CA3E10" w:rsidRDefault="00CF0D97">
      <w:pPr>
        <w:spacing w:line="560" w:lineRule="exact"/>
        <w:ind w:firstLineChars="200" w:firstLine="480"/>
        <w:rPr>
          <w:sz w:val="24"/>
        </w:rPr>
      </w:pPr>
      <w:r>
        <w:rPr>
          <w:rFonts w:hint="eastAsia"/>
          <w:sz w:val="24"/>
        </w:rPr>
        <w:t>2.</w:t>
      </w:r>
      <w:r>
        <w:rPr>
          <w:rFonts w:hint="eastAsia"/>
          <w:sz w:val="24"/>
        </w:rPr>
        <w:t>咨询服务的内容：</w:t>
      </w:r>
    </w:p>
    <w:p w:rsidR="00CA3E10" w:rsidRDefault="00CF0D97">
      <w:pPr>
        <w:spacing w:line="560" w:lineRule="exact"/>
        <w:ind w:firstLineChars="200" w:firstLine="480"/>
        <w:rPr>
          <w:sz w:val="24"/>
          <w:u w:val="single"/>
        </w:rPr>
      </w:pPr>
      <w:r>
        <w:rPr>
          <w:rFonts w:hint="eastAsia"/>
          <w:sz w:val="24"/>
          <w:u w:val="single"/>
        </w:rPr>
        <w:t>运营筹备咨询项目包括但不限于以下内容：</w:t>
      </w:r>
    </w:p>
    <w:p w:rsidR="00CA3E10" w:rsidRDefault="00CF0D97">
      <w:pPr>
        <w:spacing w:line="560" w:lineRule="exact"/>
        <w:ind w:firstLineChars="200" w:firstLine="480"/>
        <w:rPr>
          <w:sz w:val="24"/>
          <w:u w:val="single"/>
        </w:rPr>
      </w:pPr>
      <w:r>
        <w:rPr>
          <w:rFonts w:hint="eastAsia"/>
          <w:sz w:val="24"/>
          <w:u w:val="single"/>
        </w:rPr>
        <w:t>1</w:t>
      </w:r>
      <w:r>
        <w:rPr>
          <w:rFonts w:hint="eastAsia"/>
          <w:sz w:val="24"/>
          <w:u w:val="single"/>
        </w:rPr>
        <w:t>）运营筹备策划；</w:t>
      </w:r>
    </w:p>
    <w:p w:rsidR="00CA3E10" w:rsidRDefault="00CF0D97">
      <w:pPr>
        <w:spacing w:line="560" w:lineRule="exact"/>
        <w:ind w:firstLineChars="200" w:firstLine="480"/>
        <w:rPr>
          <w:sz w:val="24"/>
          <w:u w:val="single"/>
        </w:rPr>
      </w:pPr>
      <w:r>
        <w:rPr>
          <w:rFonts w:hint="eastAsia"/>
          <w:sz w:val="24"/>
          <w:u w:val="single"/>
        </w:rPr>
        <w:t>2</w:t>
      </w:r>
      <w:r>
        <w:rPr>
          <w:rFonts w:hint="eastAsia"/>
          <w:sz w:val="24"/>
          <w:u w:val="single"/>
        </w:rPr>
        <w:t>）运营及维保总体方案制订（包括行车组织、乘务组织、调度</w:t>
      </w:r>
      <w:r>
        <w:rPr>
          <w:sz w:val="24"/>
          <w:u w:val="single"/>
        </w:rPr>
        <w:t>组织、</w:t>
      </w:r>
      <w:r>
        <w:rPr>
          <w:rFonts w:hint="eastAsia"/>
          <w:sz w:val="24"/>
          <w:u w:val="single"/>
        </w:rPr>
        <w:t>客运组织、票务组织、安全管理、维护保养、运营及维保模式等）</w:t>
      </w:r>
      <w:r>
        <w:rPr>
          <w:rFonts w:hint="eastAsia"/>
          <w:sz w:val="24"/>
          <w:u w:val="single"/>
        </w:rPr>
        <w:t>;</w:t>
      </w:r>
    </w:p>
    <w:p w:rsidR="00CA3E10" w:rsidRDefault="00CF0D97">
      <w:pPr>
        <w:spacing w:line="560" w:lineRule="exact"/>
        <w:ind w:firstLineChars="200" w:firstLine="480"/>
        <w:rPr>
          <w:sz w:val="24"/>
          <w:u w:val="single"/>
        </w:rPr>
      </w:pPr>
      <w:r>
        <w:rPr>
          <w:sz w:val="24"/>
          <w:u w:val="single"/>
        </w:rPr>
        <w:t>3</w:t>
      </w:r>
      <w:r>
        <w:rPr>
          <w:rFonts w:hint="eastAsia"/>
          <w:sz w:val="24"/>
          <w:u w:val="single"/>
        </w:rPr>
        <w:t>）组织架构与</w:t>
      </w:r>
      <w:r>
        <w:rPr>
          <w:sz w:val="24"/>
          <w:u w:val="single"/>
        </w:rPr>
        <w:t>人员配备</w:t>
      </w:r>
      <w:r>
        <w:rPr>
          <w:rFonts w:hint="eastAsia"/>
          <w:sz w:val="24"/>
          <w:u w:val="single"/>
        </w:rPr>
        <w:t>方案制订及薪酬管理体系咨询；</w:t>
      </w:r>
    </w:p>
    <w:p w:rsidR="00CA3E10" w:rsidRDefault="00CF0D97">
      <w:pPr>
        <w:spacing w:line="560" w:lineRule="exact"/>
        <w:ind w:firstLineChars="200" w:firstLine="480"/>
        <w:rPr>
          <w:sz w:val="24"/>
          <w:u w:val="single"/>
        </w:rPr>
      </w:pPr>
      <w:r>
        <w:rPr>
          <w:sz w:val="24"/>
          <w:u w:val="single"/>
        </w:rPr>
        <w:t>4</w:t>
      </w:r>
      <w:r>
        <w:rPr>
          <w:rFonts w:hint="eastAsia"/>
          <w:sz w:val="24"/>
          <w:u w:val="single"/>
        </w:rPr>
        <w:t>）运营人员招聘与培训，培训地点及方案在报甲方审核同意后实施；</w:t>
      </w:r>
    </w:p>
    <w:p w:rsidR="00CA3E10" w:rsidRDefault="00CF0D97">
      <w:pPr>
        <w:spacing w:line="560" w:lineRule="exact"/>
        <w:ind w:firstLineChars="200" w:firstLine="480"/>
        <w:rPr>
          <w:sz w:val="24"/>
          <w:u w:val="single"/>
        </w:rPr>
      </w:pPr>
      <w:r>
        <w:rPr>
          <w:sz w:val="24"/>
          <w:u w:val="single"/>
        </w:rPr>
        <w:t>5</w:t>
      </w:r>
      <w:r>
        <w:rPr>
          <w:rFonts w:hint="eastAsia"/>
          <w:sz w:val="24"/>
          <w:u w:val="single"/>
        </w:rPr>
        <w:t>）运营规章文本体系的建立与核心文本的</w:t>
      </w:r>
      <w:r>
        <w:rPr>
          <w:sz w:val="24"/>
          <w:u w:val="single"/>
        </w:rPr>
        <w:t>编写</w:t>
      </w:r>
      <w:r>
        <w:rPr>
          <w:rFonts w:hint="eastAsia"/>
          <w:sz w:val="24"/>
          <w:u w:val="single"/>
        </w:rPr>
        <w:t>;</w:t>
      </w:r>
    </w:p>
    <w:p w:rsidR="00CA3E10" w:rsidRDefault="00CF0D97">
      <w:pPr>
        <w:spacing w:line="560" w:lineRule="exact"/>
        <w:ind w:firstLineChars="200" w:firstLine="480"/>
        <w:rPr>
          <w:sz w:val="24"/>
          <w:u w:val="single"/>
        </w:rPr>
      </w:pPr>
      <w:r>
        <w:rPr>
          <w:rFonts w:hint="eastAsia"/>
          <w:sz w:val="24"/>
          <w:u w:val="single"/>
        </w:rPr>
        <w:t>6</w:t>
      </w:r>
      <w:r>
        <w:rPr>
          <w:rFonts w:hint="eastAsia"/>
          <w:sz w:val="24"/>
          <w:u w:val="single"/>
        </w:rPr>
        <w:t>）以运营角度参与车辆</w:t>
      </w:r>
      <w:r>
        <w:rPr>
          <w:sz w:val="24"/>
          <w:u w:val="single"/>
        </w:rPr>
        <w:t>设计、</w:t>
      </w:r>
      <w:r>
        <w:rPr>
          <w:rFonts w:hint="eastAsia"/>
          <w:sz w:val="24"/>
          <w:u w:val="single"/>
        </w:rPr>
        <w:t>工程建设、设备验收</w:t>
      </w:r>
      <w:r>
        <w:rPr>
          <w:sz w:val="24"/>
          <w:u w:val="single"/>
        </w:rPr>
        <w:t>及</w:t>
      </w:r>
      <w:r>
        <w:rPr>
          <w:rFonts w:hint="eastAsia"/>
          <w:sz w:val="24"/>
          <w:u w:val="single"/>
        </w:rPr>
        <w:t>系统综合联调阶段。</w:t>
      </w:r>
    </w:p>
    <w:p w:rsidR="00CA3E10" w:rsidRDefault="00CF0D97">
      <w:pPr>
        <w:spacing w:line="560" w:lineRule="exact"/>
        <w:ind w:firstLineChars="200" w:firstLine="480"/>
        <w:rPr>
          <w:sz w:val="24"/>
          <w:u w:val="single"/>
        </w:rPr>
      </w:pPr>
      <w:r>
        <w:rPr>
          <w:sz w:val="24"/>
          <w:u w:val="single"/>
        </w:rPr>
        <w:t>7</w:t>
      </w:r>
      <w:r>
        <w:rPr>
          <w:rFonts w:hint="eastAsia"/>
          <w:sz w:val="24"/>
          <w:u w:val="single"/>
        </w:rPr>
        <w:t>）三权接管咨询；</w:t>
      </w:r>
    </w:p>
    <w:p w:rsidR="00CA3E10" w:rsidRDefault="00CF0D97">
      <w:pPr>
        <w:spacing w:line="560" w:lineRule="exact"/>
        <w:ind w:firstLineChars="200" w:firstLine="480"/>
        <w:rPr>
          <w:sz w:val="24"/>
          <w:u w:val="single"/>
        </w:rPr>
      </w:pPr>
      <w:r>
        <w:rPr>
          <w:rFonts w:hint="eastAsia"/>
          <w:sz w:val="24"/>
          <w:u w:val="single"/>
        </w:rPr>
        <w:t>8</w:t>
      </w:r>
      <w:r>
        <w:rPr>
          <w:rFonts w:hint="eastAsia"/>
          <w:sz w:val="24"/>
          <w:u w:val="single"/>
        </w:rPr>
        <w:t>）组织试运营基本条件评审及运营演练；</w:t>
      </w:r>
    </w:p>
    <w:p w:rsidR="00CA3E10" w:rsidRDefault="00CF0D97">
      <w:pPr>
        <w:spacing w:line="560" w:lineRule="exact"/>
        <w:ind w:firstLineChars="200" w:firstLine="480"/>
        <w:rPr>
          <w:sz w:val="24"/>
          <w:u w:val="single"/>
        </w:rPr>
      </w:pPr>
      <w:r>
        <w:rPr>
          <w:sz w:val="24"/>
          <w:u w:val="single"/>
        </w:rPr>
        <w:lastRenderedPageBreak/>
        <w:t>9</w:t>
      </w:r>
      <w:r>
        <w:rPr>
          <w:rFonts w:hint="eastAsia"/>
          <w:sz w:val="24"/>
          <w:u w:val="single"/>
        </w:rPr>
        <w:t>）初期运营前安全评估咨询；</w:t>
      </w:r>
    </w:p>
    <w:p w:rsidR="00CA3E10" w:rsidRDefault="00CF0D97">
      <w:pPr>
        <w:pStyle w:val="a0"/>
        <w:spacing w:line="560" w:lineRule="exact"/>
        <w:ind w:firstLineChars="175"/>
        <w:rPr>
          <w:sz w:val="24"/>
          <w:u w:val="single"/>
        </w:rPr>
      </w:pPr>
      <w:r>
        <w:rPr>
          <w:rFonts w:hint="eastAsia"/>
          <w:color w:val="auto"/>
          <w:sz w:val="24"/>
          <w:u w:val="single"/>
        </w:rPr>
        <w:t>1</w:t>
      </w:r>
      <w:r>
        <w:rPr>
          <w:sz w:val="24"/>
          <w:u w:val="single"/>
        </w:rPr>
        <w:t>0</w:t>
      </w:r>
      <w:r>
        <w:rPr>
          <w:rFonts w:hint="eastAsia"/>
          <w:color w:val="auto"/>
          <w:sz w:val="24"/>
          <w:u w:val="single"/>
        </w:rPr>
        <w:t>）售票</w:t>
      </w:r>
      <w:r>
        <w:rPr>
          <w:rFonts w:hint="eastAsia"/>
          <w:sz w:val="24"/>
          <w:u w:val="single"/>
        </w:rPr>
        <w:t>运营期6个月的技术咨询与支持</w:t>
      </w:r>
    </w:p>
    <w:p w:rsidR="00CA3E10" w:rsidRDefault="00CF0D97">
      <w:pPr>
        <w:spacing w:line="560" w:lineRule="exact"/>
        <w:ind w:firstLineChars="200" w:firstLine="480"/>
        <w:rPr>
          <w:sz w:val="24"/>
          <w:u w:val="single"/>
        </w:rPr>
      </w:pPr>
      <w:r>
        <w:rPr>
          <w:rFonts w:hint="eastAsia"/>
          <w:sz w:val="24"/>
          <w:u w:val="single"/>
        </w:rPr>
        <w:t>1</w:t>
      </w:r>
      <w:r>
        <w:rPr>
          <w:sz w:val="24"/>
          <w:u w:val="single"/>
        </w:rPr>
        <w:t>1</w:t>
      </w:r>
      <w:r>
        <w:rPr>
          <w:rFonts w:hint="eastAsia"/>
          <w:sz w:val="24"/>
          <w:u w:val="single"/>
        </w:rPr>
        <w:t>）专项咨询服务，</w:t>
      </w:r>
      <w:r>
        <w:rPr>
          <w:sz w:val="24"/>
          <w:u w:val="single"/>
        </w:rPr>
        <w:t>包括</w:t>
      </w:r>
      <w:r>
        <w:rPr>
          <w:rFonts w:hint="eastAsia"/>
          <w:sz w:val="24"/>
          <w:u w:val="single"/>
        </w:rPr>
        <w:t>运营立法、票价方案、宣传</w:t>
      </w:r>
      <w:r>
        <w:rPr>
          <w:sz w:val="24"/>
          <w:u w:val="single"/>
        </w:rPr>
        <w:t>及</w:t>
      </w:r>
      <w:r>
        <w:rPr>
          <w:rFonts w:hint="eastAsia"/>
          <w:sz w:val="24"/>
          <w:u w:val="single"/>
        </w:rPr>
        <w:t>公共关系策划、运维信息化及智慧化总体方案策划等。</w:t>
      </w:r>
    </w:p>
    <w:p w:rsidR="00CA3E10" w:rsidRDefault="00CF0D97">
      <w:pPr>
        <w:spacing w:line="560" w:lineRule="exact"/>
        <w:ind w:firstLineChars="200" w:firstLine="480"/>
        <w:rPr>
          <w:sz w:val="24"/>
          <w:u w:val="single"/>
        </w:rPr>
      </w:pPr>
      <w:r>
        <w:rPr>
          <w:sz w:val="24"/>
        </w:rPr>
        <w:t>3.</w:t>
      </w:r>
      <w:r>
        <w:rPr>
          <w:rFonts w:hint="eastAsia"/>
          <w:sz w:val="24"/>
        </w:rPr>
        <w:t>咨询服务</w:t>
      </w:r>
      <w:r>
        <w:rPr>
          <w:sz w:val="24"/>
        </w:rPr>
        <w:t>的方式：</w:t>
      </w:r>
      <w:r>
        <w:rPr>
          <w:rFonts w:hint="eastAsia"/>
          <w:sz w:val="24"/>
          <w:u w:val="single"/>
        </w:rPr>
        <w:t>（</w:t>
      </w:r>
      <w:r>
        <w:rPr>
          <w:rFonts w:hint="eastAsia"/>
          <w:sz w:val="24"/>
          <w:u w:val="single"/>
        </w:rPr>
        <w:t>1</w:t>
      </w:r>
      <w:r>
        <w:rPr>
          <w:rFonts w:hint="eastAsia"/>
          <w:sz w:val="24"/>
          <w:u w:val="single"/>
        </w:rPr>
        <w:t>）为了工作联系方便，提高工作效率，及时进场开展工作，要求乙方在黄石成立项目部，从工程开工后到联调联试前，在黄石项目部常驻不少于</w:t>
      </w:r>
      <w:r>
        <w:rPr>
          <w:rFonts w:hint="eastAsia"/>
          <w:sz w:val="24"/>
          <w:u w:val="single"/>
        </w:rPr>
        <w:t>6</w:t>
      </w:r>
      <w:r>
        <w:rPr>
          <w:rFonts w:hint="eastAsia"/>
          <w:sz w:val="24"/>
          <w:u w:val="single"/>
        </w:rPr>
        <w:t>人；从联调联试到试运营之前，在黄石项目部常驻不少于</w:t>
      </w:r>
      <w:r>
        <w:rPr>
          <w:rFonts w:hint="eastAsia"/>
          <w:sz w:val="24"/>
          <w:u w:val="single"/>
        </w:rPr>
        <w:t>11</w:t>
      </w:r>
      <w:r>
        <w:rPr>
          <w:rFonts w:hint="eastAsia"/>
          <w:sz w:val="24"/>
          <w:u w:val="single"/>
        </w:rPr>
        <w:t>人；开通试运营之后，在黄石项目部常驻不少于</w:t>
      </w:r>
      <w:r>
        <w:rPr>
          <w:rFonts w:hint="eastAsia"/>
          <w:sz w:val="24"/>
          <w:u w:val="single"/>
        </w:rPr>
        <w:t>6</w:t>
      </w:r>
      <w:r>
        <w:rPr>
          <w:rFonts w:hint="eastAsia"/>
          <w:sz w:val="24"/>
          <w:u w:val="single"/>
        </w:rPr>
        <w:t>人。其中项目负责人每个阶段都必须常驻黄石。若非乙方原因造成停工、工期延误的，常驻人数经甲方同意后可适当进行调整。（</w:t>
      </w:r>
      <w:r>
        <w:rPr>
          <w:rFonts w:hint="eastAsia"/>
          <w:sz w:val="24"/>
          <w:u w:val="single"/>
        </w:rPr>
        <w:t>2</w:t>
      </w:r>
      <w:r>
        <w:rPr>
          <w:rFonts w:hint="eastAsia"/>
          <w:sz w:val="24"/>
          <w:u w:val="single"/>
        </w:rPr>
        <w:t>）现场巡查与指导；（</w:t>
      </w:r>
      <w:r>
        <w:rPr>
          <w:rFonts w:hint="eastAsia"/>
          <w:sz w:val="24"/>
          <w:u w:val="single"/>
        </w:rPr>
        <w:t>3</w:t>
      </w:r>
      <w:r>
        <w:rPr>
          <w:rFonts w:hint="eastAsia"/>
          <w:sz w:val="24"/>
          <w:u w:val="single"/>
        </w:rPr>
        <w:t>）技术培训和现场咨询。在本项目施工、试运营过程中需要进行现场相关咨询服务时</w:t>
      </w:r>
      <w:r>
        <w:rPr>
          <w:rFonts w:hint="eastAsia"/>
          <w:sz w:val="24"/>
          <w:u w:val="single"/>
        </w:rPr>
        <w:t xml:space="preserve">, </w:t>
      </w:r>
      <w:r>
        <w:rPr>
          <w:rFonts w:hint="eastAsia"/>
          <w:sz w:val="24"/>
          <w:u w:val="single"/>
        </w:rPr>
        <w:t>咨询服务团队应及时到达现场，开展相关咨询服务工作。</w:t>
      </w:r>
    </w:p>
    <w:p w:rsidR="00CA3E10" w:rsidRDefault="00CF0D97">
      <w:pPr>
        <w:spacing w:line="560" w:lineRule="exact"/>
        <w:ind w:firstLineChars="200" w:firstLine="480"/>
        <w:rPr>
          <w:sz w:val="24"/>
        </w:rPr>
      </w:pPr>
      <w:r>
        <w:rPr>
          <w:rFonts w:hint="eastAsia"/>
          <w:sz w:val="24"/>
        </w:rPr>
        <w:t>4.</w:t>
      </w:r>
      <w:r>
        <w:rPr>
          <w:rFonts w:hint="eastAsia"/>
          <w:sz w:val="24"/>
        </w:rPr>
        <w:t>咨询服务服务的成果：</w:t>
      </w:r>
      <w:r>
        <w:rPr>
          <w:rFonts w:hint="eastAsia"/>
          <w:sz w:val="24"/>
          <w:u w:val="single"/>
        </w:rPr>
        <w:t>详见任务大纲</w:t>
      </w:r>
      <w:r>
        <w:rPr>
          <w:rFonts w:hint="eastAsia"/>
          <w:sz w:val="24"/>
        </w:rPr>
        <w:t>。</w:t>
      </w:r>
    </w:p>
    <w:p w:rsidR="00CA3E10" w:rsidRDefault="00CF0D97">
      <w:pPr>
        <w:spacing w:line="560" w:lineRule="exact"/>
        <w:ind w:firstLineChars="200" w:firstLine="480"/>
        <w:rPr>
          <w:sz w:val="24"/>
          <w:u w:val="single"/>
        </w:rPr>
      </w:pPr>
      <w:r>
        <w:rPr>
          <w:rFonts w:hint="eastAsia"/>
          <w:sz w:val="24"/>
        </w:rPr>
        <w:t>5.</w:t>
      </w:r>
      <w:r>
        <w:rPr>
          <w:rFonts w:hint="eastAsia"/>
          <w:sz w:val="24"/>
        </w:rPr>
        <w:t>拟委任项目负责人</w:t>
      </w:r>
      <w:r>
        <w:rPr>
          <w:rFonts w:hint="eastAsia"/>
          <w:sz w:val="24"/>
        </w:rPr>
        <w:t>:</w:t>
      </w:r>
      <w:r>
        <w:rPr>
          <w:rFonts w:hint="eastAsia"/>
          <w:sz w:val="24"/>
          <w:u w:val="single"/>
        </w:rPr>
        <w:t xml:space="preserve">             </w:t>
      </w:r>
      <w:r>
        <w:rPr>
          <w:rFonts w:hint="eastAsia"/>
          <w:sz w:val="24"/>
          <w:u w:val="single"/>
        </w:rPr>
        <w:t>。</w:t>
      </w:r>
    </w:p>
    <w:p w:rsidR="00CA3E10" w:rsidRDefault="00CF0D97">
      <w:pPr>
        <w:spacing w:line="560" w:lineRule="exact"/>
        <w:ind w:firstLineChars="200" w:firstLine="480"/>
        <w:rPr>
          <w:sz w:val="24"/>
        </w:rPr>
      </w:pPr>
      <w:r>
        <w:rPr>
          <w:sz w:val="24"/>
        </w:rPr>
        <w:t>第二条</w:t>
      </w:r>
      <w:r>
        <w:rPr>
          <w:sz w:val="24"/>
        </w:rPr>
        <w:t xml:space="preserve"> </w:t>
      </w:r>
      <w:r>
        <w:rPr>
          <w:sz w:val="24"/>
        </w:rPr>
        <w:t>乙方应按下列要求完成</w:t>
      </w:r>
      <w:r>
        <w:rPr>
          <w:rFonts w:hint="eastAsia"/>
          <w:sz w:val="24"/>
        </w:rPr>
        <w:t>咨询服务</w:t>
      </w:r>
      <w:r>
        <w:rPr>
          <w:sz w:val="24"/>
        </w:rPr>
        <w:t>工作：</w:t>
      </w:r>
    </w:p>
    <w:p w:rsidR="00CA3E10" w:rsidRDefault="00CF0D97">
      <w:pPr>
        <w:spacing w:line="560" w:lineRule="exact"/>
        <w:ind w:firstLineChars="200" w:firstLine="480"/>
        <w:rPr>
          <w:sz w:val="24"/>
        </w:rPr>
      </w:pPr>
      <w:r>
        <w:rPr>
          <w:sz w:val="24"/>
        </w:rPr>
        <w:t>1.</w:t>
      </w:r>
      <w:r>
        <w:rPr>
          <w:rFonts w:hint="eastAsia"/>
          <w:sz w:val="24"/>
        </w:rPr>
        <w:t>咨询服务服务</w:t>
      </w:r>
      <w:r>
        <w:rPr>
          <w:sz w:val="24"/>
        </w:rPr>
        <w:t>地点：</w:t>
      </w:r>
      <w:r>
        <w:rPr>
          <w:sz w:val="24"/>
          <w:u w:val="single"/>
        </w:rPr>
        <w:t xml:space="preserve">  </w:t>
      </w:r>
      <w:r>
        <w:rPr>
          <w:rFonts w:hint="eastAsia"/>
          <w:sz w:val="24"/>
          <w:u w:val="single"/>
        </w:rPr>
        <w:t>黄石市</w:t>
      </w:r>
      <w:r>
        <w:rPr>
          <w:sz w:val="24"/>
          <w:u w:val="single"/>
        </w:rPr>
        <w:t xml:space="preserve">   </w:t>
      </w:r>
      <w:r>
        <w:rPr>
          <w:sz w:val="24"/>
        </w:rPr>
        <w:t>；</w:t>
      </w:r>
    </w:p>
    <w:p w:rsidR="00CA3E10" w:rsidRDefault="00CF0D97">
      <w:pPr>
        <w:spacing w:line="560" w:lineRule="exact"/>
        <w:ind w:firstLineChars="200" w:firstLine="480"/>
        <w:rPr>
          <w:sz w:val="24"/>
        </w:rPr>
      </w:pPr>
      <w:r>
        <w:rPr>
          <w:sz w:val="24"/>
        </w:rPr>
        <w:t xml:space="preserve">2. </w:t>
      </w:r>
      <w:r>
        <w:rPr>
          <w:rFonts w:hint="eastAsia"/>
          <w:sz w:val="24"/>
        </w:rPr>
        <w:t>咨询服务服务</w:t>
      </w:r>
      <w:r>
        <w:rPr>
          <w:sz w:val="24"/>
        </w:rPr>
        <w:t>期限：</w:t>
      </w:r>
      <w:r>
        <w:rPr>
          <w:sz w:val="24"/>
          <w:u w:val="single"/>
        </w:rPr>
        <w:t xml:space="preserve"> </w:t>
      </w:r>
      <w:r>
        <w:rPr>
          <w:rFonts w:ascii="宋体" w:hAnsi="宋体" w:cs="Tahoma" w:hint="eastAsia"/>
          <w:sz w:val="24"/>
          <w:u w:val="single"/>
        </w:rPr>
        <w:t>自合同签订之日起，到试运营开通后6个月结束。 以实际进场时间为准，预计服务时长20个月</w:t>
      </w:r>
      <w:r>
        <w:rPr>
          <w:sz w:val="24"/>
          <w:u w:val="single"/>
        </w:rPr>
        <w:t xml:space="preserve"> </w:t>
      </w:r>
      <w:r>
        <w:rPr>
          <w:sz w:val="24"/>
        </w:rPr>
        <w:t>；</w:t>
      </w:r>
    </w:p>
    <w:p w:rsidR="00CA3E10" w:rsidRDefault="00CF0D97">
      <w:pPr>
        <w:spacing w:line="560" w:lineRule="exact"/>
        <w:ind w:firstLineChars="200" w:firstLine="480"/>
        <w:rPr>
          <w:sz w:val="24"/>
        </w:rPr>
      </w:pPr>
      <w:r>
        <w:rPr>
          <w:rFonts w:hint="eastAsia"/>
          <w:sz w:val="24"/>
        </w:rPr>
        <w:t>3</w:t>
      </w:r>
      <w:r>
        <w:rPr>
          <w:sz w:val="24"/>
        </w:rPr>
        <w:t>.</w:t>
      </w:r>
      <w:r>
        <w:rPr>
          <w:rFonts w:hint="eastAsia"/>
          <w:sz w:val="24"/>
        </w:rPr>
        <w:t>咨询服务服务</w:t>
      </w:r>
      <w:r>
        <w:rPr>
          <w:sz w:val="24"/>
        </w:rPr>
        <w:t>质量要求：</w:t>
      </w:r>
      <w:r>
        <w:rPr>
          <w:sz w:val="24"/>
          <w:u w:val="single"/>
        </w:rPr>
        <w:t xml:space="preserve"> </w:t>
      </w:r>
      <w:r>
        <w:rPr>
          <w:sz w:val="24"/>
          <w:u w:val="single"/>
        </w:rPr>
        <w:t>符合国家、</w:t>
      </w:r>
      <w:r>
        <w:rPr>
          <w:rFonts w:hint="eastAsia"/>
          <w:sz w:val="24"/>
          <w:u w:val="single"/>
        </w:rPr>
        <w:t>湖北</w:t>
      </w:r>
      <w:r>
        <w:rPr>
          <w:sz w:val="24"/>
          <w:u w:val="single"/>
        </w:rPr>
        <w:t>省、</w:t>
      </w:r>
      <w:r>
        <w:rPr>
          <w:rFonts w:hint="eastAsia"/>
          <w:sz w:val="24"/>
          <w:u w:val="single"/>
        </w:rPr>
        <w:t>黄石市</w:t>
      </w:r>
      <w:r>
        <w:rPr>
          <w:sz w:val="24"/>
          <w:u w:val="single"/>
        </w:rPr>
        <w:t>相关规定</w:t>
      </w:r>
      <w:r>
        <w:rPr>
          <w:rFonts w:hint="eastAsia"/>
          <w:sz w:val="24"/>
          <w:u w:val="single"/>
        </w:rPr>
        <w:t>，满足甲方、政府主管部门要求</w:t>
      </w:r>
      <w:r>
        <w:rPr>
          <w:sz w:val="24"/>
          <w:u w:val="single"/>
        </w:rPr>
        <w:t xml:space="preserve"> </w:t>
      </w:r>
      <w:r>
        <w:rPr>
          <w:sz w:val="24"/>
        </w:rPr>
        <w:t>；</w:t>
      </w:r>
    </w:p>
    <w:p w:rsidR="00CA3E10" w:rsidRDefault="00CF0D97">
      <w:pPr>
        <w:spacing w:line="560" w:lineRule="exact"/>
        <w:ind w:firstLineChars="200" w:firstLine="480"/>
        <w:rPr>
          <w:sz w:val="24"/>
        </w:rPr>
      </w:pPr>
      <w:r>
        <w:rPr>
          <w:sz w:val="24"/>
        </w:rPr>
        <w:t>第三条</w:t>
      </w:r>
      <w:r>
        <w:rPr>
          <w:sz w:val="24"/>
        </w:rPr>
        <w:t xml:space="preserve"> </w:t>
      </w:r>
      <w:r>
        <w:rPr>
          <w:sz w:val="24"/>
        </w:rPr>
        <w:t>为保证乙方有效进行</w:t>
      </w:r>
      <w:r>
        <w:rPr>
          <w:rFonts w:hint="eastAsia"/>
          <w:sz w:val="24"/>
        </w:rPr>
        <w:t>咨询服务</w:t>
      </w:r>
      <w:r>
        <w:rPr>
          <w:sz w:val="24"/>
        </w:rPr>
        <w:t>工作，甲方应当向乙方提供下列工作条件和协作事项：</w:t>
      </w:r>
    </w:p>
    <w:p w:rsidR="00CA3E10" w:rsidRDefault="00CF0D97">
      <w:pPr>
        <w:spacing w:line="560" w:lineRule="exact"/>
        <w:ind w:firstLineChars="200" w:firstLine="480"/>
        <w:rPr>
          <w:sz w:val="24"/>
        </w:rPr>
      </w:pPr>
      <w:bookmarkStart w:id="129" w:name="_Toc29040"/>
      <w:r>
        <w:rPr>
          <w:sz w:val="24"/>
        </w:rPr>
        <w:t>1.</w:t>
      </w:r>
      <w:r>
        <w:rPr>
          <w:sz w:val="24"/>
        </w:rPr>
        <w:t>提供技术资料：</w:t>
      </w:r>
      <w:bookmarkEnd w:id="129"/>
    </w:p>
    <w:p w:rsidR="00CA3E10" w:rsidRDefault="00CF0D97">
      <w:pPr>
        <w:spacing w:line="560" w:lineRule="exact"/>
        <w:ind w:firstLineChars="200" w:firstLine="480"/>
        <w:rPr>
          <w:sz w:val="24"/>
        </w:rPr>
      </w:pPr>
      <w:r>
        <w:rPr>
          <w:sz w:val="24"/>
        </w:rPr>
        <w:t xml:space="preserve">(1) </w:t>
      </w:r>
      <w:r>
        <w:rPr>
          <w:sz w:val="24"/>
          <w:u w:val="single"/>
        </w:rPr>
        <w:t xml:space="preserve"> </w:t>
      </w:r>
      <w:r>
        <w:rPr>
          <w:sz w:val="24"/>
          <w:u w:val="single"/>
        </w:rPr>
        <w:t>提供与本项目有关的基础资料</w:t>
      </w:r>
      <w:r>
        <w:rPr>
          <w:sz w:val="24"/>
          <w:u w:val="single"/>
        </w:rPr>
        <w:t xml:space="preserve"> </w:t>
      </w:r>
      <w:r>
        <w:rPr>
          <w:sz w:val="24"/>
        </w:rPr>
        <w:t>；</w:t>
      </w:r>
    </w:p>
    <w:p w:rsidR="00CA3E10" w:rsidRDefault="00CF0D97">
      <w:pPr>
        <w:spacing w:line="560" w:lineRule="exact"/>
        <w:ind w:firstLineChars="200" w:firstLine="480"/>
        <w:rPr>
          <w:sz w:val="24"/>
        </w:rPr>
      </w:pPr>
      <w:r>
        <w:rPr>
          <w:sz w:val="24"/>
        </w:rPr>
        <w:t xml:space="preserve">(2) </w:t>
      </w:r>
      <w:r>
        <w:rPr>
          <w:sz w:val="24"/>
          <w:u w:val="single"/>
        </w:rPr>
        <w:t xml:space="preserve"> </w:t>
      </w:r>
      <w:r>
        <w:rPr>
          <w:sz w:val="24"/>
          <w:u w:val="single"/>
        </w:rPr>
        <w:t>提供地勘资料和施工图纸</w:t>
      </w:r>
      <w:r>
        <w:rPr>
          <w:sz w:val="24"/>
          <w:u w:val="single"/>
        </w:rPr>
        <w:t xml:space="preserve"> </w:t>
      </w:r>
      <w:r>
        <w:rPr>
          <w:sz w:val="24"/>
        </w:rPr>
        <w:t>；</w:t>
      </w:r>
    </w:p>
    <w:p w:rsidR="00CA3E10" w:rsidRDefault="00CF0D97">
      <w:pPr>
        <w:spacing w:line="560" w:lineRule="exact"/>
        <w:ind w:firstLineChars="200" w:firstLine="480"/>
        <w:rPr>
          <w:sz w:val="24"/>
        </w:rPr>
      </w:pPr>
      <w:r>
        <w:rPr>
          <w:sz w:val="24"/>
        </w:rPr>
        <w:t xml:space="preserve">(3) </w:t>
      </w:r>
      <w:r>
        <w:rPr>
          <w:sz w:val="24"/>
          <w:u w:val="single"/>
        </w:rPr>
        <w:t xml:space="preserve"> </w:t>
      </w:r>
      <w:r>
        <w:rPr>
          <w:rFonts w:hint="eastAsia"/>
          <w:sz w:val="24"/>
          <w:u w:val="single"/>
        </w:rPr>
        <w:t>机电设备用户需求书初稿</w:t>
      </w:r>
      <w:r>
        <w:rPr>
          <w:sz w:val="24"/>
          <w:u w:val="single"/>
        </w:rPr>
        <w:t xml:space="preserve">    </w:t>
      </w:r>
      <w:r>
        <w:rPr>
          <w:sz w:val="24"/>
        </w:rPr>
        <w:t>。</w:t>
      </w:r>
    </w:p>
    <w:p w:rsidR="00CA3E10" w:rsidRDefault="00CF0D97">
      <w:pPr>
        <w:spacing w:line="560" w:lineRule="exact"/>
        <w:ind w:firstLineChars="200" w:firstLine="480"/>
        <w:rPr>
          <w:sz w:val="24"/>
        </w:rPr>
      </w:pPr>
      <w:r>
        <w:rPr>
          <w:sz w:val="24"/>
        </w:rPr>
        <w:lastRenderedPageBreak/>
        <w:t>2.</w:t>
      </w:r>
      <w:r>
        <w:rPr>
          <w:sz w:val="24"/>
        </w:rPr>
        <w:t>其他：</w:t>
      </w:r>
      <w:r>
        <w:rPr>
          <w:sz w:val="24"/>
          <w:u w:val="single"/>
        </w:rPr>
        <w:t xml:space="preserve">          </w:t>
      </w:r>
      <w:r>
        <w:rPr>
          <w:rFonts w:hint="eastAsia"/>
          <w:sz w:val="24"/>
          <w:u w:val="single"/>
        </w:rPr>
        <w:t>/</w:t>
      </w:r>
      <w:r>
        <w:rPr>
          <w:sz w:val="24"/>
          <w:u w:val="single"/>
        </w:rPr>
        <w:t xml:space="preserve">            </w:t>
      </w:r>
      <w:r>
        <w:rPr>
          <w:sz w:val="24"/>
        </w:rPr>
        <w:t>。</w:t>
      </w:r>
    </w:p>
    <w:p w:rsidR="00CA3E10" w:rsidRDefault="00CF0D97">
      <w:pPr>
        <w:spacing w:line="560" w:lineRule="exact"/>
        <w:ind w:firstLineChars="200" w:firstLine="480"/>
        <w:rPr>
          <w:sz w:val="24"/>
        </w:rPr>
      </w:pPr>
      <w:r>
        <w:rPr>
          <w:sz w:val="24"/>
        </w:rPr>
        <w:t>第四条</w:t>
      </w:r>
      <w:r>
        <w:rPr>
          <w:sz w:val="24"/>
        </w:rPr>
        <w:t xml:space="preserve"> </w:t>
      </w:r>
      <w:r>
        <w:rPr>
          <w:sz w:val="24"/>
        </w:rPr>
        <w:t>甲方向乙方支付</w:t>
      </w:r>
      <w:r>
        <w:rPr>
          <w:rFonts w:hint="eastAsia"/>
          <w:sz w:val="24"/>
        </w:rPr>
        <w:t>咨询服务</w:t>
      </w:r>
      <w:r>
        <w:rPr>
          <w:sz w:val="24"/>
        </w:rPr>
        <w:t>报酬及支付方式为：</w:t>
      </w:r>
    </w:p>
    <w:p w:rsidR="00CA3E10" w:rsidRDefault="00CF0D97">
      <w:pPr>
        <w:spacing w:line="560" w:lineRule="exact"/>
        <w:ind w:firstLineChars="200" w:firstLine="480"/>
        <w:rPr>
          <w:sz w:val="24"/>
          <w:u w:val="single"/>
        </w:rPr>
      </w:pPr>
      <w:r>
        <w:rPr>
          <w:sz w:val="24"/>
        </w:rPr>
        <w:t>1.</w:t>
      </w:r>
      <w:r>
        <w:rPr>
          <w:rFonts w:hint="eastAsia"/>
          <w:sz w:val="24"/>
          <w:u w:val="single"/>
        </w:rPr>
        <w:t>含税合同价款大写：</w:t>
      </w:r>
      <w:r>
        <w:rPr>
          <w:rFonts w:hint="eastAsia"/>
          <w:sz w:val="24"/>
          <w:u w:val="single"/>
        </w:rPr>
        <w:t xml:space="preserve">               </w:t>
      </w:r>
      <w:r>
        <w:rPr>
          <w:rFonts w:hint="eastAsia"/>
          <w:sz w:val="24"/>
          <w:u w:val="single"/>
        </w:rPr>
        <w:t>整（</w:t>
      </w:r>
      <w:r>
        <w:rPr>
          <w:rFonts w:hint="eastAsia"/>
          <w:sz w:val="24"/>
          <w:u w:val="single"/>
        </w:rPr>
        <w:t xml:space="preserve">¥       </w:t>
      </w:r>
      <w:r>
        <w:rPr>
          <w:rFonts w:hint="eastAsia"/>
          <w:sz w:val="24"/>
          <w:u w:val="single"/>
        </w:rPr>
        <w:t>元），其中暂定金额</w:t>
      </w:r>
      <w:r>
        <w:rPr>
          <w:rFonts w:hint="eastAsia"/>
          <w:sz w:val="24"/>
          <w:u w:val="single"/>
        </w:rPr>
        <w:t>338</w:t>
      </w:r>
      <w:r>
        <w:rPr>
          <w:rFonts w:hint="eastAsia"/>
          <w:sz w:val="24"/>
          <w:u w:val="single"/>
        </w:rPr>
        <w:t>万元。合同价包括完成本咨询服务所有费用，包括但不限于人工费、交通费、食宿费及生活场所费、办公设备及办公用品费、咨询设备使用维护费、乙方聘用服务人员费、保险、规费、利润、税金以及人员培训等所有费用。</w:t>
      </w:r>
    </w:p>
    <w:p w:rsidR="00CA3E10" w:rsidRDefault="00CF0D97">
      <w:pPr>
        <w:pStyle w:val="a0"/>
        <w:spacing w:line="560" w:lineRule="exact"/>
        <w:ind w:firstLineChars="200" w:firstLine="480"/>
        <w:rPr>
          <w:sz w:val="24"/>
        </w:rPr>
      </w:pPr>
      <w:r>
        <w:rPr>
          <w:sz w:val="24"/>
        </w:rPr>
        <w:t>2.</w:t>
      </w:r>
      <w:r>
        <w:rPr>
          <w:rFonts w:ascii="Times New Roman" w:hAnsi="Times New Roman" w:hint="eastAsia"/>
          <w:color w:val="auto"/>
          <w:kern w:val="2"/>
          <w:sz w:val="24"/>
          <w:szCs w:val="24"/>
        </w:rPr>
        <w:t>合</w:t>
      </w:r>
      <w:r>
        <w:rPr>
          <w:rFonts w:hint="eastAsia"/>
          <w:sz w:val="24"/>
        </w:rPr>
        <w:t>同签订后，乙方提交履约保函，保函金额为合同总价的10%</w:t>
      </w:r>
    </w:p>
    <w:p w:rsidR="00CA3E10" w:rsidRDefault="00CF0D97">
      <w:pPr>
        <w:pStyle w:val="a0"/>
        <w:spacing w:line="560" w:lineRule="exact"/>
        <w:ind w:firstLineChars="200" w:firstLine="480"/>
        <w:rPr>
          <w:sz w:val="24"/>
        </w:rPr>
      </w:pPr>
      <w:r>
        <w:rPr>
          <w:rFonts w:hint="eastAsia"/>
          <w:sz w:val="24"/>
        </w:rPr>
        <w:t>3</w:t>
      </w:r>
      <w:r>
        <w:rPr>
          <w:sz w:val="24"/>
        </w:rPr>
        <w:t>.</w:t>
      </w:r>
      <w:r>
        <w:rPr>
          <w:rFonts w:hint="eastAsia"/>
          <w:sz w:val="24"/>
        </w:rPr>
        <w:t>咨询服务费分暂定金额与进度款两部分支付。</w:t>
      </w:r>
    </w:p>
    <w:p w:rsidR="00CA3E10" w:rsidRDefault="00CF0D97">
      <w:pPr>
        <w:pStyle w:val="a0"/>
        <w:spacing w:line="560" w:lineRule="exact"/>
        <w:ind w:firstLineChars="200" w:firstLine="480"/>
        <w:rPr>
          <w:sz w:val="24"/>
        </w:rPr>
      </w:pPr>
      <w:r>
        <w:rPr>
          <w:rFonts w:hint="eastAsia"/>
          <w:sz w:val="24"/>
        </w:rPr>
        <w:t>支付方式和时间如下：</w:t>
      </w:r>
    </w:p>
    <w:p w:rsidR="00CA3E10" w:rsidRDefault="00CF0D97">
      <w:pPr>
        <w:pStyle w:val="a0"/>
        <w:spacing w:line="560" w:lineRule="exact"/>
        <w:ind w:firstLineChars="200" w:firstLine="480"/>
      </w:pPr>
      <w:r>
        <w:rPr>
          <w:rFonts w:hint="eastAsia"/>
          <w:sz w:val="24"/>
        </w:rPr>
        <w:t>（1）暂定金额根据实际发生的人员培训费用据实结算。乙方在申请暂定金额支付时需提供人员培训及费用的详细资料，甲方根据相关资料在进度款支付时同步支付相应费用。</w:t>
      </w:r>
    </w:p>
    <w:p w:rsidR="00CA3E10" w:rsidRDefault="00CF0D97">
      <w:pPr>
        <w:pStyle w:val="a0"/>
        <w:spacing w:line="560" w:lineRule="exact"/>
        <w:ind w:firstLineChars="200" w:firstLine="480"/>
        <w:rPr>
          <w:sz w:val="24"/>
        </w:rPr>
      </w:pPr>
      <w:r>
        <w:rPr>
          <w:rFonts w:hint="eastAsia"/>
          <w:sz w:val="24"/>
        </w:rPr>
        <w:t>（2）进度款的支付</w:t>
      </w:r>
    </w:p>
    <w:p w:rsidR="00CA3E10" w:rsidRDefault="00CF0D97">
      <w:pPr>
        <w:pStyle w:val="a0"/>
        <w:spacing w:line="560" w:lineRule="exact"/>
        <w:ind w:firstLineChars="200" w:firstLine="480"/>
        <w:rPr>
          <w:sz w:val="24"/>
        </w:rPr>
      </w:pPr>
      <w:r>
        <w:rPr>
          <w:rFonts w:hint="eastAsia"/>
          <w:sz w:val="24"/>
        </w:rPr>
        <w:t>①在合同签订后，甲方向乙方支付合同总价(不含暂定金额)的10%预付款，用于乙方启动咨询工作，乙方须同时提交相应金额的预付款保函，在第一次支付进度款时将一次性扣回预付款。</w:t>
      </w:r>
    </w:p>
    <w:p w:rsidR="00CA3E10" w:rsidRDefault="00CF0D97">
      <w:pPr>
        <w:pStyle w:val="a0"/>
        <w:spacing w:line="560" w:lineRule="exact"/>
        <w:ind w:firstLineChars="200" w:firstLine="480"/>
        <w:rPr>
          <w:sz w:val="24"/>
        </w:rPr>
      </w:pPr>
      <w:r>
        <w:rPr>
          <w:rFonts w:hint="eastAsia"/>
          <w:sz w:val="24"/>
        </w:rPr>
        <w:t>②进度款每季度支付一次，乙方开展工作前需将季度工作计划报甲方确认，工作计划应包含具体工作，投入人员专业、投入人员的工作量以及需提交的成果资料，在征得甲方同意后按此计划开展工作。每季度甲方根据此工作计划，对乙方实际完成的工作量和提交成果的质量予以确认，甲方审核确认后按照乙方投标价格予以支付进度款；进度款最多支付至合同总价(不含暂定金额)的70%时，暂停支付。</w:t>
      </w:r>
    </w:p>
    <w:p w:rsidR="00CA3E10" w:rsidRDefault="00CF0D97">
      <w:pPr>
        <w:pStyle w:val="a0"/>
        <w:spacing w:line="560" w:lineRule="exact"/>
        <w:ind w:firstLineChars="200" w:firstLine="480"/>
        <w:rPr>
          <w:sz w:val="24"/>
        </w:rPr>
      </w:pPr>
      <w:r>
        <w:rPr>
          <w:rFonts w:hint="eastAsia"/>
          <w:sz w:val="24"/>
        </w:rPr>
        <w:t>③项目线路通车试运营后，支付至合同总价(不含暂定金额)的80%。</w:t>
      </w:r>
    </w:p>
    <w:p w:rsidR="00CA3E10" w:rsidRDefault="00CF0D97">
      <w:pPr>
        <w:pStyle w:val="a0"/>
        <w:spacing w:line="560" w:lineRule="exact"/>
        <w:ind w:firstLineChars="200" w:firstLine="480"/>
        <w:rPr>
          <w:sz w:val="24"/>
        </w:rPr>
      </w:pPr>
      <w:r>
        <w:rPr>
          <w:rFonts w:hint="eastAsia"/>
          <w:sz w:val="24"/>
        </w:rPr>
        <w:t>④进度尾款为合同总价（不含暂定金额）的20%，乙方在完成合同全部服务内容且试运营满6个月后，甲方按照制定的考核标准对线路客流量、出车率、准点率、故障率</w:t>
      </w:r>
      <w:r>
        <w:rPr>
          <w:rFonts w:hint="eastAsia"/>
          <w:sz w:val="24"/>
        </w:rPr>
        <w:lastRenderedPageBreak/>
        <w:t>等运营情况综合进行考核，考核分数95分以上的支付尾款的100%，考核分数90分以上的支付尾款的90%，考核分数80分以上的支付尾款的80%，考核分数80分以下的扣除尾款(考核办法详见合同附件，甲方有权根据项目实际情况调整考核办法)。</w:t>
      </w:r>
    </w:p>
    <w:p w:rsidR="00CA3E10" w:rsidRDefault="00CF0D97">
      <w:pPr>
        <w:pStyle w:val="ab"/>
        <w:snapToGrid w:val="0"/>
        <w:spacing w:line="560" w:lineRule="exact"/>
        <w:ind w:firstLine="480"/>
        <w:rPr>
          <w:rFonts w:ascii="Times New Roman" w:hAnsi="Times New Roman"/>
          <w:sz w:val="24"/>
          <w:szCs w:val="24"/>
          <w:u w:val="single"/>
        </w:rPr>
      </w:pPr>
      <w:r>
        <w:rPr>
          <w:rFonts w:ascii="Times New Roman" w:hAnsi="Times New Roman" w:hint="eastAsia"/>
          <w:sz w:val="24"/>
          <w:szCs w:val="24"/>
          <w:u w:val="single"/>
        </w:rPr>
        <w:t>乙方提出支付申请时应提供增值税专用发票，甲方在支付手续齐全后支付。若乙方延期提供发票，甲方可延期支付款项，由此造成的损失由乙方承担</w:t>
      </w:r>
      <w:r>
        <w:rPr>
          <w:rFonts w:ascii="Times New Roman" w:hAnsi="Times New Roman"/>
          <w:sz w:val="24"/>
          <w:szCs w:val="24"/>
          <w:u w:val="single"/>
        </w:rPr>
        <w:t>。</w:t>
      </w:r>
    </w:p>
    <w:p w:rsidR="00CA3E10" w:rsidRDefault="00CF0D97">
      <w:pPr>
        <w:numPr>
          <w:ilvl w:val="0"/>
          <w:numId w:val="3"/>
        </w:numPr>
        <w:spacing w:line="560" w:lineRule="exact"/>
        <w:ind w:firstLineChars="200" w:firstLine="480"/>
        <w:rPr>
          <w:sz w:val="24"/>
          <w:u w:val="single"/>
        </w:rPr>
      </w:pPr>
      <w:r>
        <w:rPr>
          <w:sz w:val="24"/>
        </w:rPr>
        <w:t>双方确定因履行本合同应遵守的保密义务如下：</w:t>
      </w:r>
      <w:r>
        <w:rPr>
          <w:sz w:val="24"/>
          <w:u w:val="single"/>
        </w:rPr>
        <w:t xml:space="preserve"> </w:t>
      </w:r>
      <w:r>
        <w:rPr>
          <w:sz w:val="24"/>
          <w:u w:val="single"/>
        </w:rPr>
        <w:t>项目成果归双方所有，未经对方同意，任何一方不得将资料、文件提供给与本项目无关的第三方使用。</w:t>
      </w:r>
      <w:r>
        <w:rPr>
          <w:sz w:val="24"/>
          <w:u w:val="single"/>
        </w:rPr>
        <w:t xml:space="preserve">  </w:t>
      </w:r>
    </w:p>
    <w:p w:rsidR="00CA3E10" w:rsidRDefault="00CF0D97">
      <w:pPr>
        <w:numPr>
          <w:ilvl w:val="0"/>
          <w:numId w:val="3"/>
        </w:numPr>
        <w:spacing w:line="560" w:lineRule="exact"/>
        <w:ind w:firstLineChars="200" w:firstLine="480"/>
        <w:rPr>
          <w:sz w:val="24"/>
        </w:rPr>
      </w:pPr>
      <w:r>
        <w:rPr>
          <w:sz w:val="24"/>
        </w:rPr>
        <w:t>合同变更</w:t>
      </w:r>
      <w:r>
        <w:rPr>
          <w:sz w:val="24"/>
        </w:rPr>
        <w:t xml:space="preserve">  </w:t>
      </w:r>
    </w:p>
    <w:p w:rsidR="00CA3E10" w:rsidRDefault="00CF0D97">
      <w:pPr>
        <w:spacing w:line="560" w:lineRule="exact"/>
        <w:ind w:firstLineChars="200" w:firstLine="480"/>
        <w:rPr>
          <w:sz w:val="24"/>
        </w:rPr>
      </w:pPr>
      <w:r>
        <w:rPr>
          <w:rFonts w:hint="eastAsia"/>
          <w:sz w:val="24"/>
        </w:rPr>
        <w:t>1.</w:t>
      </w:r>
      <w:r>
        <w:rPr>
          <w:rFonts w:hint="eastAsia"/>
          <w:sz w:val="24"/>
        </w:rPr>
        <w:t>本合同的变更必须由双方协商一致，并以书面形式确定。</w:t>
      </w:r>
      <w:r>
        <w:rPr>
          <w:rFonts w:hint="eastAsia"/>
          <w:sz w:val="24"/>
        </w:rPr>
        <w:t xml:space="preserve">  </w:t>
      </w:r>
    </w:p>
    <w:p w:rsidR="00CA3E10" w:rsidRDefault="00CF0D97">
      <w:pPr>
        <w:spacing w:line="560" w:lineRule="exact"/>
        <w:ind w:firstLineChars="200" w:firstLine="480"/>
        <w:rPr>
          <w:sz w:val="24"/>
        </w:rPr>
      </w:pPr>
      <w:r>
        <w:rPr>
          <w:rFonts w:hint="eastAsia"/>
          <w:sz w:val="24"/>
        </w:rPr>
        <w:t>2.</w:t>
      </w:r>
      <w:r>
        <w:rPr>
          <w:rFonts w:hint="eastAsia"/>
          <w:sz w:val="24"/>
        </w:rPr>
        <w:t>甲方可书面要求，改变本合同条款服务的形式、范围与内容，但必须在双方协商一致的基础上</w:t>
      </w:r>
      <w:r>
        <w:rPr>
          <w:rFonts w:hint="eastAsia"/>
          <w:sz w:val="24"/>
        </w:rPr>
        <w:t xml:space="preserve">, </w:t>
      </w:r>
      <w:r>
        <w:rPr>
          <w:rFonts w:hint="eastAsia"/>
          <w:sz w:val="24"/>
        </w:rPr>
        <w:t>按照本合同的约定进行变更。</w:t>
      </w:r>
    </w:p>
    <w:p w:rsidR="00CA3E10" w:rsidRDefault="00CF0D97">
      <w:pPr>
        <w:spacing w:line="560" w:lineRule="exact"/>
        <w:ind w:firstLineChars="200" w:firstLine="480"/>
        <w:rPr>
          <w:sz w:val="24"/>
        </w:rPr>
      </w:pPr>
      <w:r>
        <w:rPr>
          <w:rFonts w:hint="eastAsia"/>
          <w:sz w:val="24"/>
        </w:rPr>
        <w:t>第七条</w:t>
      </w:r>
      <w:r>
        <w:rPr>
          <w:rFonts w:hint="eastAsia"/>
          <w:sz w:val="24"/>
        </w:rPr>
        <w:t xml:space="preserve"> </w:t>
      </w:r>
      <w:r>
        <w:rPr>
          <w:rFonts w:hint="eastAsia"/>
          <w:sz w:val="24"/>
        </w:rPr>
        <w:t>双方确定以下列标准和方式对乙方的咨询服务工作成果进行验收：</w:t>
      </w:r>
    </w:p>
    <w:p w:rsidR="00CA3E10" w:rsidRDefault="00CF0D97">
      <w:pPr>
        <w:spacing w:line="560" w:lineRule="exact"/>
        <w:ind w:firstLineChars="200" w:firstLine="480"/>
        <w:rPr>
          <w:sz w:val="24"/>
        </w:rPr>
      </w:pPr>
      <w:r>
        <w:rPr>
          <w:rFonts w:hint="eastAsia"/>
          <w:sz w:val="24"/>
        </w:rPr>
        <w:t>1.</w:t>
      </w:r>
      <w:r>
        <w:rPr>
          <w:rFonts w:hint="eastAsia"/>
          <w:sz w:val="24"/>
        </w:rPr>
        <w:t>乙方完成咨询服务工作的形式：</w:t>
      </w:r>
      <w:r>
        <w:rPr>
          <w:rFonts w:hint="eastAsia"/>
          <w:sz w:val="24"/>
          <w:u w:val="single"/>
        </w:rPr>
        <w:t>分阶段提交咨询成果</w:t>
      </w:r>
      <w:r>
        <w:rPr>
          <w:rFonts w:hint="eastAsia"/>
          <w:sz w:val="24"/>
          <w:u w:val="single"/>
        </w:rPr>
        <w:t xml:space="preserve"> </w:t>
      </w:r>
      <w:r>
        <w:rPr>
          <w:rFonts w:hint="eastAsia"/>
          <w:sz w:val="24"/>
        </w:rPr>
        <w:t>。</w:t>
      </w:r>
    </w:p>
    <w:p w:rsidR="00CA3E10" w:rsidRDefault="00CF0D97">
      <w:pPr>
        <w:spacing w:line="560" w:lineRule="exact"/>
        <w:ind w:firstLineChars="200" w:firstLine="480"/>
        <w:rPr>
          <w:sz w:val="24"/>
        </w:rPr>
      </w:pPr>
      <w:r>
        <w:rPr>
          <w:rFonts w:hint="eastAsia"/>
          <w:sz w:val="24"/>
        </w:rPr>
        <w:t>2.</w:t>
      </w:r>
      <w:r>
        <w:rPr>
          <w:rFonts w:hint="eastAsia"/>
          <w:sz w:val="24"/>
        </w:rPr>
        <w:t>咨询服务工作成果的验收标准：</w:t>
      </w:r>
      <w:r>
        <w:rPr>
          <w:rFonts w:hint="eastAsia"/>
          <w:sz w:val="24"/>
          <w:u w:val="single"/>
        </w:rPr>
        <w:t>咨询服务满足甲方需求，成果满足相关法律法规、技术规范等要求</w:t>
      </w:r>
      <w:r>
        <w:rPr>
          <w:rFonts w:hint="eastAsia"/>
          <w:sz w:val="24"/>
        </w:rPr>
        <w:t>。</w:t>
      </w:r>
    </w:p>
    <w:p w:rsidR="00CA3E10" w:rsidRDefault="00CF0D97">
      <w:pPr>
        <w:spacing w:line="560" w:lineRule="exact"/>
        <w:ind w:firstLineChars="200" w:firstLine="480"/>
        <w:rPr>
          <w:sz w:val="24"/>
        </w:rPr>
      </w:pPr>
      <w:r>
        <w:rPr>
          <w:rFonts w:hint="eastAsia"/>
          <w:sz w:val="24"/>
        </w:rPr>
        <w:t>第八条</w:t>
      </w:r>
      <w:r>
        <w:rPr>
          <w:rFonts w:hint="eastAsia"/>
          <w:sz w:val="24"/>
        </w:rPr>
        <w:t xml:space="preserve"> </w:t>
      </w:r>
      <w:r>
        <w:rPr>
          <w:rFonts w:hint="eastAsia"/>
          <w:sz w:val="24"/>
        </w:rPr>
        <w:t>甲方和乙方的义务</w:t>
      </w:r>
    </w:p>
    <w:p w:rsidR="00CA3E10" w:rsidRDefault="00CF0D97">
      <w:pPr>
        <w:spacing w:line="560" w:lineRule="exact"/>
        <w:ind w:firstLineChars="200" w:firstLine="480"/>
        <w:rPr>
          <w:sz w:val="24"/>
        </w:rPr>
      </w:pPr>
      <w:r>
        <w:rPr>
          <w:rFonts w:hint="eastAsia"/>
          <w:sz w:val="24"/>
        </w:rPr>
        <w:t>1.</w:t>
      </w:r>
      <w:r>
        <w:rPr>
          <w:rFonts w:hint="eastAsia"/>
          <w:sz w:val="24"/>
        </w:rPr>
        <w:t>甲方的义务</w:t>
      </w:r>
    </w:p>
    <w:p w:rsidR="00CA3E10" w:rsidRDefault="00CF0D97">
      <w:pPr>
        <w:spacing w:line="560" w:lineRule="exact"/>
        <w:ind w:firstLineChars="200" w:firstLine="480"/>
        <w:rPr>
          <w:sz w:val="24"/>
        </w:rPr>
      </w:pPr>
      <w:r>
        <w:rPr>
          <w:rFonts w:hint="eastAsia"/>
          <w:sz w:val="24"/>
        </w:rPr>
        <w:t>（</w:t>
      </w:r>
      <w:r>
        <w:rPr>
          <w:rFonts w:hint="eastAsia"/>
          <w:sz w:val="24"/>
        </w:rPr>
        <w:t>1</w:t>
      </w:r>
      <w:r>
        <w:rPr>
          <w:rFonts w:hint="eastAsia"/>
          <w:sz w:val="24"/>
        </w:rPr>
        <w:t>）甲方向乙方免费提供开展咨询服务工作所必须的设计文件、工程资料、技术资料等。如有困难，双方另行协商。</w:t>
      </w:r>
    </w:p>
    <w:p w:rsidR="00CA3E10" w:rsidRDefault="00CF0D97">
      <w:pPr>
        <w:spacing w:line="560" w:lineRule="exact"/>
        <w:ind w:firstLineChars="200" w:firstLine="480"/>
        <w:rPr>
          <w:sz w:val="24"/>
        </w:rPr>
      </w:pPr>
      <w:r>
        <w:rPr>
          <w:rFonts w:hint="eastAsia"/>
          <w:sz w:val="24"/>
        </w:rPr>
        <w:t>（</w:t>
      </w:r>
      <w:r>
        <w:rPr>
          <w:rFonts w:hint="eastAsia"/>
          <w:sz w:val="24"/>
        </w:rPr>
        <w:t>2</w:t>
      </w:r>
      <w:r>
        <w:rPr>
          <w:rFonts w:hint="eastAsia"/>
          <w:sz w:val="24"/>
        </w:rPr>
        <w:t>）在乙方进行咨询服务工作时，甲方应负责必要的协调工作。</w:t>
      </w:r>
    </w:p>
    <w:p w:rsidR="00CA3E10" w:rsidRDefault="00CF0D97">
      <w:pPr>
        <w:spacing w:line="560" w:lineRule="exact"/>
        <w:ind w:firstLineChars="200" w:firstLine="480"/>
        <w:rPr>
          <w:sz w:val="24"/>
        </w:rPr>
      </w:pPr>
      <w:r>
        <w:rPr>
          <w:rFonts w:hint="eastAsia"/>
          <w:sz w:val="24"/>
        </w:rPr>
        <w:t>（</w:t>
      </w:r>
      <w:r>
        <w:rPr>
          <w:rFonts w:hint="eastAsia"/>
          <w:sz w:val="24"/>
        </w:rPr>
        <w:t>3</w:t>
      </w:r>
      <w:r>
        <w:rPr>
          <w:rFonts w:hint="eastAsia"/>
          <w:sz w:val="24"/>
        </w:rPr>
        <w:t>）对乙方提出的涉及项目工期、质量和安全等重大问题时给予书面答复，使项目咨询服务服务工作得以顺利进行。</w:t>
      </w:r>
    </w:p>
    <w:p w:rsidR="00CA3E10" w:rsidRDefault="00CF0D97">
      <w:pPr>
        <w:spacing w:line="560" w:lineRule="exact"/>
        <w:ind w:firstLineChars="200" w:firstLine="480"/>
        <w:rPr>
          <w:sz w:val="24"/>
        </w:rPr>
      </w:pPr>
      <w:r>
        <w:rPr>
          <w:rFonts w:hint="eastAsia"/>
          <w:sz w:val="24"/>
        </w:rPr>
        <w:t>（</w:t>
      </w:r>
      <w:r>
        <w:rPr>
          <w:rFonts w:hint="eastAsia"/>
          <w:sz w:val="24"/>
        </w:rPr>
        <w:t>4</w:t>
      </w:r>
      <w:r>
        <w:rPr>
          <w:rFonts w:hint="eastAsia"/>
          <w:sz w:val="24"/>
        </w:rPr>
        <w:t>）甲方应及时组织本项目文本成果的审查和验收。</w:t>
      </w:r>
    </w:p>
    <w:p w:rsidR="00CA3E10" w:rsidRDefault="00CF0D97">
      <w:pPr>
        <w:spacing w:line="560" w:lineRule="exact"/>
        <w:ind w:firstLineChars="200" w:firstLine="480"/>
        <w:rPr>
          <w:sz w:val="24"/>
        </w:rPr>
      </w:pPr>
      <w:r>
        <w:rPr>
          <w:rFonts w:hint="eastAsia"/>
          <w:sz w:val="24"/>
        </w:rPr>
        <w:t>（</w:t>
      </w:r>
      <w:r>
        <w:rPr>
          <w:rFonts w:hint="eastAsia"/>
          <w:sz w:val="24"/>
        </w:rPr>
        <w:t>5</w:t>
      </w:r>
      <w:r>
        <w:rPr>
          <w:rFonts w:hint="eastAsia"/>
          <w:sz w:val="24"/>
        </w:rPr>
        <w:t>）按合同规定及时支付乙方应得价款和办理合同结算。</w:t>
      </w:r>
    </w:p>
    <w:p w:rsidR="00CA3E10" w:rsidRDefault="00CF0D97">
      <w:pPr>
        <w:spacing w:line="560" w:lineRule="exact"/>
        <w:ind w:firstLineChars="200" w:firstLine="480"/>
        <w:rPr>
          <w:sz w:val="24"/>
        </w:rPr>
      </w:pPr>
      <w:r>
        <w:rPr>
          <w:rFonts w:hint="eastAsia"/>
          <w:sz w:val="24"/>
        </w:rPr>
        <w:t>2.</w:t>
      </w:r>
      <w:r>
        <w:rPr>
          <w:rFonts w:hint="eastAsia"/>
          <w:sz w:val="24"/>
        </w:rPr>
        <w:t>乙方的义务</w:t>
      </w:r>
    </w:p>
    <w:p w:rsidR="00CA3E10" w:rsidRDefault="00CF0D97">
      <w:pPr>
        <w:spacing w:line="560" w:lineRule="exact"/>
        <w:ind w:firstLineChars="200" w:firstLine="480"/>
        <w:rPr>
          <w:sz w:val="24"/>
        </w:rPr>
      </w:pPr>
      <w:r>
        <w:rPr>
          <w:rFonts w:hint="eastAsia"/>
          <w:sz w:val="24"/>
        </w:rPr>
        <w:lastRenderedPageBreak/>
        <w:t>（</w:t>
      </w:r>
      <w:r>
        <w:rPr>
          <w:rFonts w:hint="eastAsia"/>
          <w:sz w:val="24"/>
        </w:rPr>
        <w:t>1</w:t>
      </w:r>
      <w:r>
        <w:rPr>
          <w:rFonts w:hint="eastAsia"/>
          <w:sz w:val="24"/>
        </w:rPr>
        <w:t>）乙方应本着“严格管理、优质服务、公正科学、廉洁自律”的原则</w:t>
      </w:r>
      <w:r>
        <w:rPr>
          <w:rFonts w:hint="eastAsia"/>
          <w:sz w:val="24"/>
        </w:rPr>
        <w:t>,</w:t>
      </w:r>
      <w:r>
        <w:rPr>
          <w:rFonts w:hint="eastAsia"/>
          <w:sz w:val="24"/>
        </w:rPr>
        <w:t>按照服务合同及相关法律、法规的要求</w:t>
      </w:r>
      <w:r>
        <w:rPr>
          <w:rFonts w:hint="eastAsia"/>
          <w:sz w:val="24"/>
        </w:rPr>
        <w:t>,</w:t>
      </w:r>
      <w:r>
        <w:rPr>
          <w:rFonts w:hint="eastAsia"/>
          <w:sz w:val="24"/>
        </w:rPr>
        <w:t>严格、严密、科学、公正地进行相关服务。</w:t>
      </w:r>
    </w:p>
    <w:p w:rsidR="00CA3E10" w:rsidRDefault="00CF0D97">
      <w:pPr>
        <w:spacing w:line="560" w:lineRule="exact"/>
        <w:ind w:firstLineChars="200" w:firstLine="480"/>
        <w:rPr>
          <w:sz w:val="24"/>
        </w:rPr>
      </w:pPr>
      <w:r>
        <w:rPr>
          <w:rFonts w:hint="eastAsia"/>
          <w:sz w:val="24"/>
        </w:rPr>
        <w:t>（</w:t>
      </w:r>
      <w:r>
        <w:rPr>
          <w:rFonts w:hint="eastAsia"/>
          <w:sz w:val="24"/>
        </w:rPr>
        <w:t>2</w:t>
      </w:r>
      <w:r>
        <w:rPr>
          <w:rFonts w:hint="eastAsia"/>
          <w:sz w:val="24"/>
        </w:rPr>
        <w:t>）合同执行过程中，乙方应主动与甲方保持密切联系，及时向甲方反馈相关信息，提供相应的对策建议及成果文件，并执行甲方的考核管理办法。</w:t>
      </w:r>
    </w:p>
    <w:p w:rsidR="00CA3E10" w:rsidRDefault="00CF0D97">
      <w:pPr>
        <w:spacing w:line="560" w:lineRule="exact"/>
        <w:ind w:firstLineChars="200" w:firstLine="480"/>
        <w:rPr>
          <w:sz w:val="24"/>
        </w:rPr>
      </w:pPr>
      <w:r>
        <w:rPr>
          <w:rFonts w:hint="eastAsia"/>
          <w:sz w:val="24"/>
        </w:rPr>
        <w:t>（</w:t>
      </w:r>
      <w:r>
        <w:rPr>
          <w:rFonts w:hint="eastAsia"/>
          <w:sz w:val="24"/>
        </w:rPr>
        <w:t>3</w:t>
      </w:r>
      <w:r>
        <w:rPr>
          <w:rFonts w:hint="eastAsia"/>
          <w:sz w:val="24"/>
        </w:rPr>
        <w:t>）项目所有工作内容均应由乙方亲自实施，禁止转包、分包，不得将项目以拆解或分解等形式交由任何第三方完成或代为实施，政府主管部门要求的情况除外。</w:t>
      </w:r>
    </w:p>
    <w:p w:rsidR="00CA3E10" w:rsidRDefault="00CF0D97">
      <w:pPr>
        <w:spacing w:line="560" w:lineRule="exact"/>
        <w:ind w:firstLineChars="200" w:firstLine="480"/>
        <w:rPr>
          <w:sz w:val="24"/>
        </w:rPr>
      </w:pPr>
      <w:r>
        <w:rPr>
          <w:rFonts w:hint="eastAsia"/>
          <w:sz w:val="24"/>
        </w:rPr>
        <w:t>（</w:t>
      </w:r>
      <w:r>
        <w:rPr>
          <w:rFonts w:hint="eastAsia"/>
          <w:sz w:val="24"/>
        </w:rPr>
        <w:t>4</w:t>
      </w:r>
      <w:r>
        <w:rPr>
          <w:rFonts w:hint="eastAsia"/>
          <w:sz w:val="24"/>
        </w:rPr>
        <w:t>）甲方因工程需要对服务内容予以补充、完善、修改时，乙方都应予以配合。</w:t>
      </w:r>
    </w:p>
    <w:p w:rsidR="00CA3E10" w:rsidRDefault="00CF0D97">
      <w:pPr>
        <w:spacing w:line="560" w:lineRule="exact"/>
        <w:ind w:firstLineChars="200" w:firstLine="480"/>
        <w:rPr>
          <w:sz w:val="24"/>
        </w:rPr>
      </w:pPr>
      <w:r>
        <w:rPr>
          <w:rFonts w:hint="eastAsia"/>
          <w:sz w:val="24"/>
        </w:rPr>
        <w:t>（</w:t>
      </w:r>
      <w:r>
        <w:rPr>
          <w:rFonts w:hint="eastAsia"/>
          <w:sz w:val="24"/>
        </w:rPr>
        <w:t>5</w:t>
      </w:r>
      <w:r>
        <w:rPr>
          <w:rFonts w:hint="eastAsia"/>
          <w:sz w:val="24"/>
        </w:rPr>
        <w:t>）未经甲方同意，不得向任何单位及个人提供本工程有关的资料。</w:t>
      </w:r>
    </w:p>
    <w:p w:rsidR="00CA3E10" w:rsidRDefault="00CF0D97">
      <w:pPr>
        <w:spacing w:line="560" w:lineRule="exact"/>
        <w:ind w:firstLineChars="200" w:firstLine="480"/>
        <w:rPr>
          <w:sz w:val="24"/>
        </w:rPr>
      </w:pPr>
      <w:r>
        <w:rPr>
          <w:rFonts w:hint="eastAsia"/>
          <w:sz w:val="24"/>
        </w:rPr>
        <w:t>（</w:t>
      </w:r>
      <w:r>
        <w:rPr>
          <w:rFonts w:hint="eastAsia"/>
          <w:sz w:val="24"/>
        </w:rPr>
        <w:t>6</w:t>
      </w:r>
      <w:r>
        <w:rPr>
          <w:rFonts w:hint="eastAsia"/>
          <w:sz w:val="24"/>
        </w:rPr>
        <w:t>）投入本项目的人员应能够胜任服务合同约定的相应服务工作，配备的服务人员职称、资历等须满足招标文件要求。若甲方认为现场人员仍不足以满足服务需要而影响了对工程质量及进度时，乙方在接到通知后应立即执行甲方的指示。</w:t>
      </w:r>
    </w:p>
    <w:p w:rsidR="00CA3E10" w:rsidRDefault="00CF0D97">
      <w:pPr>
        <w:spacing w:line="560" w:lineRule="exact"/>
        <w:ind w:firstLineChars="200" w:firstLine="480"/>
        <w:rPr>
          <w:sz w:val="24"/>
        </w:rPr>
      </w:pPr>
      <w:r>
        <w:rPr>
          <w:rFonts w:hint="eastAsia"/>
          <w:sz w:val="24"/>
        </w:rPr>
        <w:t>（</w:t>
      </w:r>
      <w:r>
        <w:rPr>
          <w:rFonts w:hint="eastAsia"/>
          <w:sz w:val="24"/>
        </w:rPr>
        <w:t>7</w:t>
      </w:r>
      <w:r>
        <w:rPr>
          <w:rFonts w:hint="eastAsia"/>
          <w:sz w:val="24"/>
        </w:rPr>
        <w:t>）乙方因工作安排或其他原因需要更换项目组人员，应事先得到甲方的同意。变更后的人员资历要求不低于原有岗位人员的资历。甲方有权以书面形式要求乙方更换不能按照服务合同的约定进行服务的派驻人员。</w:t>
      </w:r>
    </w:p>
    <w:p w:rsidR="00CA3E10" w:rsidRDefault="00CF0D97">
      <w:pPr>
        <w:spacing w:line="560" w:lineRule="exact"/>
        <w:ind w:firstLineChars="200" w:firstLine="480"/>
        <w:rPr>
          <w:sz w:val="24"/>
        </w:rPr>
      </w:pPr>
      <w:r>
        <w:rPr>
          <w:rFonts w:hint="eastAsia"/>
          <w:sz w:val="24"/>
        </w:rPr>
        <w:t>（</w:t>
      </w:r>
      <w:r>
        <w:rPr>
          <w:rFonts w:hint="eastAsia"/>
          <w:sz w:val="24"/>
        </w:rPr>
        <w:t>8</w:t>
      </w:r>
      <w:r>
        <w:rPr>
          <w:rFonts w:hint="eastAsia"/>
          <w:sz w:val="24"/>
        </w:rPr>
        <w:t>）乙方派驻到黄石项目部的常驻人员，常驻人员每月到岗时间不得低于</w:t>
      </w:r>
      <w:r>
        <w:rPr>
          <w:rFonts w:hint="eastAsia"/>
          <w:sz w:val="24"/>
        </w:rPr>
        <w:t>20</w:t>
      </w:r>
      <w:r>
        <w:rPr>
          <w:rFonts w:hint="eastAsia"/>
          <w:sz w:val="24"/>
        </w:rPr>
        <w:t>天。相关工程技术专业的人员，采用非常驻方式，支持常驻人员。若出于某种原因离开现场</w:t>
      </w:r>
      <w:r>
        <w:rPr>
          <w:rFonts w:hint="eastAsia"/>
          <w:sz w:val="24"/>
        </w:rPr>
        <w:t xml:space="preserve"> (</w:t>
      </w:r>
      <w:r>
        <w:rPr>
          <w:rFonts w:hint="eastAsia"/>
          <w:sz w:val="24"/>
        </w:rPr>
        <w:t>包括休假</w:t>
      </w:r>
      <w:r>
        <w:rPr>
          <w:rFonts w:hint="eastAsia"/>
          <w:sz w:val="24"/>
        </w:rPr>
        <w:t xml:space="preserve">) </w:t>
      </w:r>
      <w:r>
        <w:rPr>
          <w:rFonts w:hint="eastAsia"/>
          <w:sz w:val="24"/>
        </w:rPr>
        <w:t>时，必须提请甲方批准后方可离开。乙方应如实记录现场所有人员的出勤情况及工作内容，随时接受甲方的检査。</w:t>
      </w:r>
    </w:p>
    <w:p w:rsidR="00CA3E10" w:rsidRDefault="00CF0D97">
      <w:pPr>
        <w:spacing w:line="560" w:lineRule="exact"/>
        <w:ind w:firstLineChars="200" w:firstLine="480"/>
        <w:rPr>
          <w:sz w:val="24"/>
        </w:rPr>
      </w:pPr>
      <w:r>
        <w:rPr>
          <w:rFonts w:hint="eastAsia"/>
          <w:sz w:val="24"/>
        </w:rPr>
        <w:t>第九条</w:t>
      </w:r>
      <w:r>
        <w:rPr>
          <w:rFonts w:hint="eastAsia"/>
          <w:sz w:val="24"/>
        </w:rPr>
        <w:t xml:space="preserve"> </w:t>
      </w:r>
      <w:r>
        <w:rPr>
          <w:rFonts w:hint="eastAsia"/>
          <w:sz w:val="24"/>
        </w:rPr>
        <w:t>双方确定：</w:t>
      </w:r>
    </w:p>
    <w:p w:rsidR="00CA3E10" w:rsidRDefault="00CF0D97">
      <w:pPr>
        <w:spacing w:line="560" w:lineRule="exact"/>
        <w:ind w:firstLineChars="200" w:firstLine="480"/>
        <w:rPr>
          <w:sz w:val="24"/>
        </w:rPr>
      </w:pPr>
      <w:r>
        <w:rPr>
          <w:rFonts w:hint="eastAsia"/>
          <w:sz w:val="24"/>
        </w:rPr>
        <w:t>1.</w:t>
      </w:r>
      <w:r>
        <w:rPr>
          <w:rFonts w:hint="eastAsia"/>
          <w:sz w:val="24"/>
        </w:rPr>
        <w:t>在本合同有效期内，甲方利用乙方提交的咨询服务工作成果所完成的新的技术成果，归甲方所有。</w:t>
      </w:r>
    </w:p>
    <w:p w:rsidR="00CA3E10" w:rsidRDefault="00CF0D97">
      <w:pPr>
        <w:spacing w:line="560" w:lineRule="exact"/>
        <w:ind w:firstLineChars="200" w:firstLine="480"/>
        <w:rPr>
          <w:sz w:val="24"/>
        </w:rPr>
      </w:pPr>
      <w:r>
        <w:rPr>
          <w:rFonts w:hint="eastAsia"/>
          <w:sz w:val="24"/>
        </w:rPr>
        <w:t>2.</w:t>
      </w:r>
      <w:r>
        <w:rPr>
          <w:rFonts w:hint="eastAsia"/>
          <w:sz w:val="24"/>
        </w:rPr>
        <w:t>在本合同有效期内，乙方利用甲方提供的技术资料和工作条件所完成的新的技术成果归双方所有。</w:t>
      </w:r>
    </w:p>
    <w:p w:rsidR="00CA3E10" w:rsidRDefault="00CF0D97">
      <w:pPr>
        <w:spacing w:line="560" w:lineRule="exact"/>
        <w:ind w:firstLineChars="200" w:firstLine="480"/>
        <w:rPr>
          <w:sz w:val="24"/>
        </w:rPr>
      </w:pPr>
      <w:r>
        <w:rPr>
          <w:rFonts w:hint="eastAsia"/>
          <w:sz w:val="24"/>
        </w:rPr>
        <w:t>第十条</w:t>
      </w:r>
      <w:r>
        <w:rPr>
          <w:rFonts w:hint="eastAsia"/>
          <w:sz w:val="24"/>
        </w:rPr>
        <w:t xml:space="preserve"> </w:t>
      </w:r>
      <w:r>
        <w:rPr>
          <w:rFonts w:hint="eastAsia"/>
          <w:sz w:val="24"/>
        </w:rPr>
        <w:t>双方确定，按以下约定承担违约责任：</w:t>
      </w:r>
    </w:p>
    <w:p w:rsidR="00CA3E10" w:rsidRDefault="00CF0D97">
      <w:pPr>
        <w:spacing w:line="560" w:lineRule="exact"/>
        <w:ind w:firstLineChars="200" w:firstLine="480"/>
        <w:rPr>
          <w:sz w:val="24"/>
        </w:rPr>
      </w:pPr>
      <w:r>
        <w:rPr>
          <w:rFonts w:hint="eastAsia"/>
          <w:sz w:val="24"/>
        </w:rPr>
        <w:t xml:space="preserve">1. </w:t>
      </w:r>
      <w:r>
        <w:rPr>
          <w:rFonts w:hint="eastAsia"/>
          <w:sz w:val="24"/>
        </w:rPr>
        <w:t>乙方违反本合同第一、二、五、九条约定，处以</w:t>
      </w:r>
      <w:r>
        <w:rPr>
          <w:rFonts w:hint="eastAsia"/>
          <w:sz w:val="24"/>
        </w:rPr>
        <w:t>2000</w:t>
      </w:r>
      <w:r>
        <w:rPr>
          <w:rFonts w:hint="eastAsia"/>
          <w:sz w:val="24"/>
        </w:rPr>
        <w:t>元</w:t>
      </w:r>
      <w:r>
        <w:rPr>
          <w:rFonts w:hint="eastAsia"/>
          <w:sz w:val="24"/>
        </w:rPr>
        <w:t>/</w:t>
      </w:r>
      <w:r>
        <w:rPr>
          <w:rFonts w:hint="eastAsia"/>
          <w:sz w:val="24"/>
        </w:rPr>
        <w:t>次的违约金。</w:t>
      </w:r>
    </w:p>
    <w:p w:rsidR="00CA3E10" w:rsidRDefault="00CF0D97">
      <w:pPr>
        <w:spacing w:line="560" w:lineRule="exact"/>
        <w:ind w:firstLineChars="200" w:firstLine="480"/>
        <w:rPr>
          <w:sz w:val="24"/>
        </w:rPr>
      </w:pPr>
      <w:r>
        <w:rPr>
          <w:rFonts w:hint="eastAsia"/>
          <w:sz w:val="24"/>
        </w:rPr>
        <w:t>2.</w:t>
      </w:r>
      <w:r>
        <w:rPr>
          <w:rFonts w:hint="eastAsia"/>
          <w:sz w:val="24"/>
        </w:rPr>
        <w:t>乙方在接到甲方通知后应准时参与相关会议及开展相关工作，每缺席一次会议，</w:t>
      </w:r>
      <w:r>
        <w:rPr>
          <w:rFonts w:hint="eastAsia"/>
          <w:sz w:val="24"/>
        </w:rPr>
        <w:lastRenderedPageBreak/>
        <w:t>处以</w:t>
      </w:r>
      <w:r>
        <w:rPr>
          <w:rFonts w:hint="eastAsia"/>
          <w:sz w:val="24"/>
        </w:rPr>
        <w:t>2000</w:t>
      </w:r>
      <w:r>
        <w:rPr>
          <w:rFonts w:hint="eastAsia"/>
          <w:sz w:val="24"/>
        </w:rPr>
        <w:t>元的违约金。由于乙方违约造成甲方的损失，乙方支付违约金不足弥补的，乙方还应全额赔偿。</w:t>
      </w:r>
    </w:p>
    <w:p w:rsidR="00CA3E10" w:rsidRDefault="00CF0D97">
      <w:pPr>
        <w:spacing w:line="560" w:lineRule="exact"/>
        <w:ind w:firstLineChars="200" w:firstLine="480"/>
        <w:rPr>
          <w:sz w:val="24"/>
        </w:rPr>
      </w:pPr>
      <w:r>
        <w:rPr>
          <w:rFonts w:hint="eastAsia"/>
          <w:sz w:val="24"/>
        </w:rPr>
        <w:t>3.</w:t>
      </w:r>
      <w:r>
        <w:rPr>
          <w:rFonts w:hint="eastAsia"/>
          <w:sz w:val="24"/>
        </w:rPr>
        <w:t>除因人员离职、重大疾病、死亡或甲方要求外，乙方不得更换项目经理及咨询人员。乙方更换项目负责人，需经甲方同意并办理变更审批，替换者的资质条件优于或等同于被替换者，否则甲方有权解除合同。乙方更换项目咨询人员，报甲方确认同意后备案。乙方擅自更换项目负责人或项目咨询人员的，未履行变更审批手续，项目负责人</w:t>
      </w:r>
      <w:r>
        <w:rPr>
          <w:rFonts w:hint="eastAsia"/>
          <w:sz w:val="24"/>
        </w:rPr>
        <w:t>2</w:t>
      </w:r>
      <w:r>
        <w:rPr>
          <w:rFonts w:hint="eastAsia"/>
          <w:sz w:val="24"/>
        </w:rPr>
        <w:t>万元</w:t>
      </w:r>
      <w:r>
        <w:rPr>
          <w:rFonts w:hint="eastAsia"/>
          <w:sz w:val="24"/>
        </w:rPr>
        <w:t>/</w:t>
      </w:r>
      <w:r>
        <w:rPr>
          <w:rFonts w:hint="eastAsia"/>
          <w:sz w:val="24"/>
        </w:rPr>
        <w:t>人次的标准向甲方支付违约金，项目咨询人员按</w:t>
      </w:r>
      <w:r>
        <w:rPr>
          <w:rFonts w:hint="eastAsia"/>
          <w:sz w:val="24"/>
        </w:rPr>
        <w:t>5000</w:t>
      </w:r>
      <w:r>
        <w:rPr>
          <w:rFonts w:hint="eastAsia"/>
          <w:sz w:val="24"/>
        </w:rPr>
        <w:t>元</w:t>
      </w:r>
      <w:r>
        <w:rPr>
          <w:rFonts w:hint="eastAsia"/>
          <w:sz w:val="24"/>
        </w:rPr>
        <w:t>/</w:t>
      </w:r>
      <w:r>
        <w:rPr>
          <w:rFonts w:hint="eastAsia"/>
          <w:sz w:val="24"/>
        </w:rPr>
        <w:t>人次的标准向甲方支付违约金。</w:t>
      </w:r>
    </w:p>
    <w:p w:rsidR="00CA3E10" w:rsidRDefault="00CF0D97">
      <w:pPr>
        <w:spacing w:line="560" w:lineRule="exact"/>
        <w:ind w:firstLineChars="200" w:firstLine="480"/>
        <w:rPr>
          <w:sz w:val="24"/>
        </w:rPr>
      </w:pPr>
      <w:r>
        <w:rPr>
          <w:rFonts w:hint="eastAsia"/>
          <w:sz w:val="24"/>
        </w:rPr>
        <w:t>4.</w:t>
      </w:r>
      <w:r>
        <w:rPr>
          <w:rFonts w:hint="eastAsia"/>
          <w:sz w:val="24"/>
        </w:rPr>
        <w:t>项目常驻人员每月到岗天数不得低于</w:t>
      </w:r>
      <w:r>
        <w:rPr>
          <w:rFonts w:hint="eastAsia"/>
          <w:sz w:val="24"/>
        </w:rPr>
        <w:t>20</w:t>
      </w:r>
      <w:r>
        <w:rPr>
          <w:rFonts w:hint="eastAsia"/>
          <w:sz w:val="24"/>
        </w:rPr>
        <w:t>天。具体缺勤情况按以下标准承担违约金：项目负责人每天课以</w:t>
      </w:r>
      <w:r>
        <w:rPr>
          <w:rFonts w:hint="eastAsia"/>
          <w:sz w:val="24"/>
        </w:rPr>
        <w:t>2000</w:t>
      </w:r>
      <w:r>
        <w:rPr>
          <w:rFonts w:hint="eastAsia"/>
          <w:sz w:val="24"/>
        </w:rPr>
        <w:t>元的违约金，项目咨询人员每人每天课以</w:t>
      </w:r>
      <w:r>
        <w:rPr>
          <w:rFonts w:hint="eastAsia"/>
          <w:sz w:val="24"/>
        </w:rPr>
        <w:t>1000</w:t>
      </w:r>
      <w:r>
        <w:rPr>
          <w:rFonts w:hint="eastAsia"/>
          <w:sz w:val="24"/>
        </w:rPr>
        <w:t>元的违约金。</w:t>
      </w:r>
    </w:p>
    <w:p w:rsidR="00CA3E10" w:rsidRDefault="00CF0D97">
      <w:pPr>
        <w:spacing w:line="560" w:lineRule="exact"/>
        <w:ind w:firstLineChars="200" w:firstLine="480"/>
        <w:rPr>
          <w:sz w:val="24"/>
        </w:rPr>
      </w:pPr>
      <w:r>
        <w:rPr>
          <w:rFonts w:hint="eastAsia"/>
          <w:sz w:val="24"/>
        </w:rPr>
        <w:t>5.</w:t>
      </w:r>
      <w:r>
        <w:rPr>
          <w:rFonts w:hint="eastAsia"/>
          <w:sz w:val="24"/>
        </w:rPr>
        <w:t>所出具的资料弄虚作假者，甲方有权对乙方处以</w:t>
      </w:r>
      <w:r>
        <w:rPr>
          <w:rFonts w:hint="eastAsia"/>
          <w:sz w:val="24"/>
        </w:rPr>
        <w:t>2</w:t>
      </w:r>
      <w:r>
        <w:rPr>
          <w:rFonts w:hint="eastAsia"/>
          <w:sz w:val="24"/>
        </w:rPr>
        <w:t>万元</w:t>
      </w:r>
      <w:r>
        <w:rPr>
          <w:rFonts w:hint="eastAsia"/>
          <w:sz w:val="24"/>
        </w:rPr>
        <w:t>/</w:t>
      </w:r>
      <w:r>
        <w:rPr>
          <w:rFonts w:hint="eastAsia"/>
          <w:sz w:val="24"/>
        </w:rPr>
        <w:t>次的违约金。</w:t>
      </w:r>
    </w:p>
    <w:p w:rsidR="00CA3E10" w:rsidRDefault="00CF0D97">
      <w:pPr>
        <w:spacing w:line="560" w:lineRule="exact"/>
        <w:ind w:firstLineChars="200" w:firstLine="480"/>
        <w:rPr>
          <w:sz w:val="24"/>
        </w:rPr>
      </w:pPr>
      <w:r>
        <w:rPr>
          <w:rFonts w:hint="eastAsia"/>
          <w:sz w:val="24"/>
        </w:rPr>
        <w:t>以上对于乙方的违约处罚总金额最高不超过履约保证金的金额。违约金从合同价款中扣除。情节严重的，甲方可以解除咨询服务合同。</w:t>
      </w:r>
    </w:p>
    <w:p w:rsidR="00CA3E10" w:rsidRDefault="00CF0D97">
      <w:pPr>
        <w:spacing w:line="560" w:lineRule="exact"/>
        <w:ind w:firstLineChars="200" w:firstLine="480"/>
        <w:rPr>
          <w:sz w:val="24"/>
        </w:rPr>
      </w:pPr>
      <w:r>
        <w:rPr>
          <w:rFonts w:hint="eastAsia"/>
          <w:sz w:val="24"/>
        </w:rPr>
        <w:t>第十一条</w:t>
      </w:r>
      <w:r>
        <w:rPr>
          <w:rFonts w:hint="eastAsia"/>
          <w:sz w:val="24"/>
        </w:rPr>
        <w:t xml:space="preserve"> </w:t>
      </w:r>
      <w:r>
        <w:rPr>
          <w:rFonts w:hint="eastAsia"/>
          <w:sz w:val="24"/>
        </w:rPr>
        <w:t>双方确定，在本合同有效期内，甲方指定</w:t>
      </w:r>
      <w:r>
        <w:rPr>
          <w:rFonts w:hint="eastAsia"/>
          <w:sz w:val="24"/>
          <w:u w:val="single"/>
        </w:rPr>
        <w:t xml:space="preserve">     </w:t>
      </w:r>
      <w:r>
        <w:rPr>
          <w:rFonts w:hint="eastAsia"/>
          <w:sz w:val="24"/>
        </w:rPr>
        <w:t>为甲方项目联系人，乙方指定</w:t>
      </w:r>
      <w:r>
        <w:rPr>
          <w:rFonts w:hint="eastAsia"/>
          <w:sz w:val="24"/>
          <w:u w:val="single"/>
        </w:rPr>
        <w:t xml:space="preserve">         </w:t>
      </w:r>
      <w:r>
        <w:rPr>
          <w:rFonts w:hint="eastAsia"/>
          <w:sz w:val="24"/>
        </w:rPr>
        <w:t>为乙方项目联系人。</w:t>
      </w:r>
    </w:p>
    <w:p w:rsidR="00CA3E10" w:rsidRDefault="00CF0D97">
      <w:pPr>
        <w:spacing w:line="560" w:lineRule="exact"/>
        <w:ind w:firstLineChars="200" w:firstLine="480"/>
        <w:rPr>
          <w:sz w:val="24"/>
        </w:rPr>
      </w:pPr>
      <w:r>
        <w:rPr>
          <w:rFonts w:hint="eastAsia"/>
          <w:sz w:val="24"/>
        </w:rPr>
        <w:t>一方变更项目联系人的，应当及时以书面形式通知另一方。未及时通知并影响本合同履行或造成损失的，应承担相应的责任。</w:t>
      </w:r>
    </w:p>
    <w:p w:rsidR="00CA3E10" w:rsidRDefault="00CF0D97">
      <w:pPr>
        <w:spacing w:line="560" w:lineRule="exact"/>
        <w:ind w:firstLineChars="200" w:firstLine="480"/>
        <w:rPr>
          <w:sz w:val="24"/>
        </w:rPr>
      </w:pPr>
      <w:r>
        <w:rPr>
          <w:rFonts w:hint="eastAsia"/>
          <w:sz w:val="24"/>
        </w:rPr>
        <w:t>第十二条</w:t>
      </w:r>
      <w:r>
        <w:rPr>
          <w:rFonts w:hint="eastAsia"/>
          <w:sz w:val="24"/>
        </w:rPr>
        <w:t xml:space="preserve"> </w:t>
      </w:r>
      <w:r>
        <w:rPr>
          <w:rFonts w:hint="eastAsia"/>
          <w:sz w:val="24"/>
        </w:rPr>
        <w:t>双方确定，出现下列情形，致使本合同的履行成为不必要或不可能的，</w:t>
      </w:r>
    </w:p>
    <w:p w:rsidR="00CA3E10" w:rsidRDefault="00CF0D97">
      <w:pPr>
        <w:spacing w:line="560" w:lineRule="exact"/>
        <w:ind w:firstLineChars="200" w:firstLine="480"/>
        <w:rPr>
          <w:sz w:val="24"/>
        </w:rPr>
      </w:pPr>
      <w:r>
        <w:rPr>
          <w:rFonts w:hint="eastAsia"/>
          <w:sz w:val="24"/>
        </w:rPr>
        <w:t>可以解除本合同：</w:t>
      </w:r>
    </w:p>
    <w:p w:rsidR="00CA3E10" w:rsidRDefault="00CF0D97">
      <w:pPr>
        <w:spacing w:line="560" w:lineRule="exact"/>
        <w:ind w:firstLineChars="200" w:firstLine="480"/>
        <w:rPr>
          <w:sz w:val="24"/>
        </w:rPr>
      </w:pPr>
      <w:r>
        <w:rPr>
          <w:rFonts w:hint="eastAsia"/>
          <w:sz w:val="24"/>
        </w:rPr>
        <w:t>1.</w:t>
      </w:r>
      <w:r>
        <w:rPr>
          <w:rFonts w:hint="eastAsia"/>
          <w:sz w:val="24"/>
        </w:rPr>
        <w:t>因发生不可抗力；</w:t>
      </w:r>
    </w:p>
    <w:p w:rsidR="00CA3E10" w:rsidRDefault="00CF0D97">
      <w:pPr>
        <w:spacing w:line="560" w:lineRule="exact"/>
        <w:ind w:firstLineChars="200" w:firstLine="480"/>
        <w:rPr>
          <w:sz w:val="24"/>
        </w:rPr>
      </w:pPr>
      <w:r>
        <w:rPr>
          <w:rFonts w:hint="eastAsia"/>
          <w:sz w:val="24"/>
        </w:rPr>
        <w:t>2.</w:t>
      </w:r>
      <w:r>
        <w:rPr>
          <w:rFonts w:hint="eastAsia"/>
          <w:sz w:val="24"/>
        </w:rPr>
        <w:t>双方确定的权利和义务履行完毕；</w:t>
      </w:r>
    </w:p>
    <w:p w:rsidR="00CA3E10" w:rsidRDefault="00CF0D97">
      <w:pPr>
        <w:spacing w:line="560" w:lineRule="exact"/>
        <w:ind w:firstLineChars="200" w:firstLine="480"/>
        <w:rPr>
          <w:sz w:val="24"/>
        </w:rPr>
      </w:pPr>
      <w:r>
        <w:rPr>
          <w:rFonts w:hint="eastAsia"/>
          <w:sz w:val="24"/>
        </w:rPr>
        <w:t>3.</w:t>
      </w:r>
      <w:r>
        <w:rPr>
          <w:rFonts w:hint="eastAsia"/>
          <w:sz w:val="24"/>
        </w:rPr>
        <w:t>双方经协商解除本合同。</w:t>
      </w:r>
    </w:p>
    <w:p w:rsidR="00CA3E10" w:rsidRDefault="00CF0D97">
      <w:pPr>
        <w:spacing w:line="560" w:lineRule="exact"/>
        <w:ind w:firstLineChars="200" w:firstLine="480"/>
        <w:rPr>
          <w:sz w:val="24"/>
        </w:rPr>
      </w:pPr>
      <w:r>
        <w:rPr>
          <w:rFonts w:hint="eastAsia"/>
          <w:sz w:val="24"/>
        </w:rPr>
        <w:t>第十三条</w:t>
      </w:r>
      <w:r>
        <w:rPr>
          <w:rFonts w:hint="eastAsia"/>
          <w:sz w:val="24"/>
        </w:rPr>
        <w:t xml:space="preserve"> </w:t>
      </w:r>
      <w:r>
        <w:rPr>
          <w:rFonts w:hint="eastAsia"/>
          <w:sz w:val="24"/>
        </w:rPr>
        <w:t>双方因履行本合同而发生的争议，应协商、调解解决。协商、调解不成的，确定按以下第</w:t>
      </w:r>
      <w:r>
        <w:rPr>
          <w:rFonts w:hint="eastAsia"/>
          <w:sz w:val="24"/>
          <w:u w:val="single"/>
        </w:rPr>
        <w:t xml:space="preserve"> 1</w:t>
      </w:r>
      <w:r>
        <w:rPr>
          <w:rFonts w:hint="eastAsia"/>
          <w:sz w:val="24"/>
        </w:rPr>
        <w:t>种方式处理：</w:t>
      </w:r>
    </w:p>
    <w:p w:rsidR="00CA3E10" w:rsidRDefault="00CF0D97">
      <w:pPr>
        <w:spacing w:line="560" w:lineRule="exact"/>
        <w:ind w:firstLineChars="200" w:firstLine="480"/>
        <w:rPr>
          <w:sz w:val="24"/>
        </w:rPr>
      </w:pPr>
      <w:bookmarkStart w:id="130" w:name="_Toc22301"/>
      <w:r>
        <w:rPr>
          <w:sz w:val="24"/>
        </w:rPr>
        <w:t>1.</w:t>
      </w:r>
      <w:r>
        <w:rPr>
          <w:sz w:val="24"/>
        </w:rPr>
        <w:t>提交</w:t>
      </w:r>
      <w:r>
        <w:rPr>
          <w:sz w:val="24"/>
          <w:u w:val="single"/>
        </w:rPr>
        <w:t>黄石</w:t>
      </w:r>
      <w:r>
        <w:rPr>
          <w:sz w:val="24"/>
        </w:rPr>
        <w:t>仲裁委员会仲裁；</w:t>
      </w:r>
      <w:bookmarkEnd w:id="130"/>
    </w:p>
    <w:p w:rsidR="00CA3E10" w:rsidRDefault="00CF0D97">
      <w:pPr>
        <w:spacing w:line="560" w:lineRule="exact"/>
        <w:ind w:firstLineChars="200" w:firstLine="480"/>
        <w:rPr>
          <w:sz w:val="24"/>
        </w:rPr>
      </w:pPr>
      <w:bookmarkStart w:id="131" w:name="_Toc700"/>
      <w:r>
        <w:rPr>
          <w:sz w:val="24"/>
        </w:rPr>
        <w:t>2.</w:t>
      </w:r>
      <w:r>
        <w:rPr>
          <w:sz w:val="24"/>
        </w:rPr>
        <w:t>依法向</w:t>
      </w:r>
      <w:r>
        <w:rPr>
          <w:rFonts w:hint="eastAsia"/>
          <w:sz w:val="24"/>
          <w:u w:val="single"/>
        </w:rPr>
        <w:t>项目所在地</w:t>
      </w:r>
      <w:r>
        <w:rPr>
          <w:sz w:val="24"/>
        </w:rPr>
        <w:t>人民法院起诉。</w:t>
      </w:r>
      <w:bookmarkEnd w:id="131"/>
    </w:p>
    <w:p w:rsidR="00CA3E10" w:rsidRDefault="00CF0D97">
      <w:pPr>
        <w:pStyle w:val="Default"/>
        <w:spacing w:line="560" w:lineRule="exact"/>
        <w:ind w:firstLineChars="200" w:firstLine="480"/>
        <w:jc w:val="both"/>
        <w:rPr>
          <w:rFonts w:ascii="Times New Roman"/>
          <w:color w:val="auto"/>
        </w:rPr>
      </w:pPr>
      <w:r>
        <w:rPr>
          <w:rFonts w:ascii="Times New Roman"/>
          <w:color w:val="auto"/>
        </w:rPr>
        <w:lastRenderedPageBreak/>
        <w:t>第十三条</w:t>
      </w:r>
      <w:r>
        <w:rPr>
          <w:rFonts w:ascii="Times New Roman"/>
          <w:color w:val="auto"/>
        </w:rPr>
        <w:t xml:space="preserve"> </w:t>
      </w:r>
      <w:r>
        <w:rPr>
          <w:rFonts w:ascii="Times New Roman"/>
          <w:color w:val="auto"/>
        </w:rPr>
        <w:t>本合同一式</w:t>
      </w:r>
      <w:r>
        <w:rPr>
          <w:rFonts w:ascii="Times New Roman"/>
          <w:color w:val="auto"/>
          <w:u w:val="single"/>
        </w:rPr>
        <w:t xml:space="preserve"> </w:t>
      </w:r>
      <w:r>
        <w:rPr>
          <w:rFonts w:ascii="Times New Roman" w:hint="eastAsia"/>
          <w:color w:val="auto"/>
          <w:u w:val="single"/>
        </w:rPr>
        <w:t xml:space="preserve">8 </w:t>
      </w:r>
      <w:r>
        <w:rPr>
          <w:rFonts w:ascii="Times New Roman"/>
          <w:color w:val="auto"/>
        </w:rPr>
        <w:t>份，甲方</w:t>
      </w:r>
      <w:r>
        <w:rPr>
          <w:rFonts w:ascii="Times New Roman" w:hint="eastAsia"/>
          <w:color w:val="auto"/>
          <w:u w:val="single"/>
        </w:rPr>
        <w:t xml:space="preserve"> 4 </w:t>
      </w:r>
      <w:r>
        <w:rPr>
          <w:rFonts w:ascii="Times New Roman"/>
          <w:color w:val="auto"/>
        </w:rPr>
        <w:t>份，乙方</w:t>
      </w:r>
      <w:r>
        <w:rPr>
          <w:rFonts w:ascii="Times New Roman"/>
          <w:color w:val="auto"/>
          <w:u w:val="single"/>
        </w:rPr>
        <w:t xml:space="preserve"> </w:t>
      </w:r>
      <w:r>
        <w:rPr>
          <w:rFonts w:ascii="Times New Roman" w:hint="eastAsia"/>
          <w:color w:val="auto"/>
          <w:u w:val="single"/>
        </w:rPr>
        <w:t xml:space="preserve">8 </w:t>
      </w:r>
      <w:r>
        <w:rPr>
          <w:rFonts w:ascii="Times New Roman"/>
          <w:color w:val="auto"/>
        </w:rPr>
        <w:t>份，具有同等法律效力。</w:t>
      </w:r>
    </w:p>
    <w:p w:rsidR="00CA3E10" w:rsidRDefault="00CA3E10">
      <w:pPr>
        <w:spacing w:line="560" w:lineRule="exact"/>
        <w:ind w:firstLineChars="200" w:firstLine="480"/>
        <w:rPr>
          <w:sz w:val="24"/>
        </w:rPr>
      </w:pPr>
    </w:p>
    <w:p w:rsidR="00CA3E10" w:rsidRDefault="00CA3E10">
      <w:pPr>
        <w:spacing w:line="560" w:lineRule="exact"/>
        <w:ind w:firstLineChars="200" w:firstLine="480"/>
        <w:rPr>
          <w:sz w:val="24"/>
        </w:rPr>
      </w:pPr>
    </w:p>
    <w:p w:rsidR="00CA3E10" w:rsidRDefault="00CA3E10">
      <w:pPr>
        <w:spacing w:line="560" w:lineRule="exact"/>
        <w:ind w:firstLineChars="200" w:firstLine="480"/>
        <w:rPr>
          <w:sz w:val="24"/>
        </w:rPr>
      </w:pPr>
    </w:p>
    <w:p w:rsidR="00CA3E10" w:rsidRDefault="00CF0D97">
      <w:pPr>
        <w:spacing w:line="560" w:lineRule="exact"/>
        <w:ind w:firstLineChars="200" w:firstLine="480"/>
        <w:rPr>
          <w:sz w:val="24"/>
        </w:rPr>
      </w:pPr>
      <w:r>
        <w:rPr>
          <w:sz w:val="24"/>
        </w:rPr>
        <w:t>第十四条</w:t>
      </w:r>
      <w:r>
        <w:rPr>
          <w:sz w:val="24"/>
        </w:rPr>
        <w:t xml:space="preserve"> </w:t>
      </w:r>
      <w:r>
        <w:rPr>
          <w:sz w:val="24"/>
        </w:rPr>
        <w:t>本合同经双方签字</w:t>
      </w:r>
      <w:r>
        <w:rPr>
          <w:rFonts w:hint="eastAsia"/>
          <w:sz w:val="24"/>
        </w:rPr>
        <w:t>、</w:t>
      </w:r>
      <w:r>
        <w:rPr>
          <w:sz w:val="24"/>
        </w:rPr>
        <w:t>盖章后生效。</w:t>
      </w:r>
    </w:p>
    <w:p w:rsidR="00CA3E10" w:rsidRDefault="00CA3E10">
      <w:pPr>
        <w:spacing w:line="560" w:lineRule="exact"/>
        <w:ind w:firstLineChars="200" w:firstLine="480"/>
        <w:rPr>
          <w:sz w:val="24"/>
        </w:rPr>
      </w:pPr>
    </w:p>
    <w:p w:rsidR="00CA3E10" w:rsidRDefault="00CF0D97">
      <w:pPr>
        <w:spacing w:line="560" w:lineRule="exact"/>
        <w:ind w:firstLine="200"/>
        <w:rPr>
          <w:sz w:val="24"/>
        </w:rPr>
      </w:pPr>
      <w:r>
        <w:rPr>
          <w:sz w:val="24"/>
        </w:rPr>
        <w:t xml:space="preserve">     </w:t>
      </w:r>
      <w:r>
        <w:rPr>
          <w:sz w:val="24"/>
        </w:rPr>
        <w:t>甲方：</w:t>
      </w:r>
      <w:r>
        <w:rPr>
          <w:sz w:val="24"/>
          <w:u w:val="single"/>
        </w:rPr>
        <w:t xml:space="preserve">                          </w:t>
      </w:r>
      <w:r>
        <w:rPr>
          <w:sz w:val="24"/>
        </w:rPr>
        <w:t>（盖章）</w:t>
      </w:r>
    </w:p>
    <w:p w:rsidR="00CA3E10" w:rsidRDefault="00CF0D97">
      <w:pPr>
        <w:spacing w:line="560" w:lineRule="exact"/>
        <w:ind w:firstLine="200"/>
        <w:rPr>
          <w:sz w:val="24"/>
        </w:rPr>
      </w:pPr>
      <w:r>
        <w:rPr>
          <w:sz w:val="24"/>
        </w:rPr>
        <w:t xml:space="preserve">     </w:t>
      </w:r>
    </w:p>
    <w:p w:rsidR="00CA3E10" w:rsidRDefault="00CF0D97">
      <w:pPr>
        <w:spacing w:line="560" w:lineRule="exact"/>
        <w:ind w:firstLine="200"/>
        <w:rPr>
          <w:sz w:val="24"/>
        </w:rPr>
      </w:pPr>
      <w:r>
        <w:rPr>
          <w:sz w:val="24"/>
        </w:rPr>
        <w:t xml:space="preserve">     </w:t>
      </w:r>
      <w:r>
        <w:rPr>
          <w:sz w:val="24"/>
        </w:rPr>
        <w:t>法定代表人（或其委托代理人）：</w:t>
      </w:r>
      <w:r>
        <w:rPr>
          <w:sz w:val="24"/>
          <w:u w:val="single"/>
        </w:rPr>
        <w:t xml:space="preserve">                  </w:t>
      </w:r>
      <w:r>
        <w:rPr>
          <w:sz w:val="24"/>
        </w:rPr>
        <w:t>（签名或盖章）</w:t>
      </w:r>
      <w:r>
        <w:rPr>
          <w:sz w:val="24"/>
        </w:rPr>
        <w:t xml:space="preserve">                      </w:t>
      </w:r>
    </w:p>
    <w:p w:rsidR="00CA3E10" w:rsidRDefault="00CF0D97">
      <w:pPr>
        <w:spacing w:line="560" w:lineRule="exact"/>
        <w:ind w:firstLine="200"/>
        <w:rPr>
          <w:sz w:val="24"/>
        </w:rPr>
      </w:pPr>
      <w:r>
        <w:rPr>
          <w:sz w:val="24"/>
        </w:rPr>
        <w:t xml:space="preserve">                                      </w:t>
      </w:r>
    </w:p>
    <w:p w:rsidR="00CA3E10" w:rsidRDefault="00CF0D97">
      <w:pPr>
        <w:spacing w:line="560" w:lineRule="exact"/>
        <w:ind w:firstLine="200"/>
        <w:rPr>
          <w:sz w:val="24"/>
        </w:rPr>
      </w:pPr>
      <w:r>
        <w:rPr>
          <w:sz w:val="24"/>
        </w:rPr>
        <w:t xml:space="preserve">     </w:t>
      </w:r>
      <w:r>
        <w:rPr>
          <w:sz w:val="24"/>
        </w:rPr>
        <w:t>乙方：</w:t>
      </w:r>
      <w:r>
        <w:rPr>
          <w:sz w:val="24"/>
          <w:u w:val="single"/>
        </w:rPr>
        <w:t xml:space="preserve">                          </w:t>
      </w:r>
      <w:r>
        <w:rPr>
          <w:sz w:val="24"/>
        </w:rPr>
        <w:t>（盖章）</w:t>
      </w:r>
    </w:p>
    <w:p w:rsidR="00CA3E10" w:rsidRDefault="00CF0D97">
      <w:pPr>
        <w:spacing w:line="560" w:lineRule="exact"/>
        <w:ind w:firstLine="200"/>
        <w:rPr>
          <w:sz w:val="24"/>
        </w:rPr>
      </w:pPr>
      <w:r>
        <w:rPr>
          <w:sz w:val="24"/>
        </w:rPr>
        <w:t xml:space="preserve">     </w:t>
      </w:r>
    </w:p>
    <w:p w:rsidR="00CA3E10" w:rsidRDefault="00CF0D97">
      <w:pPr>
        <w:spacing w:line="560" w:lineRule="exact"/>
        <w:ind w:firstLine="200"/>
        <w:rPr>
          <w:sz w:val="24"/>
        </w:rPr>
      </w:pPr>
      <w:r>
        <w:rPr>
          <w:sz w:val="24"/>
        </w:rPr>
        <w:t xml:space="preserve">     </w:t>
      </w:r>
      <w:r>
        <w:rPr>
          <w:sz w:val="24"/>
        </w:rPr>
        <w:t>法定代表人（或其委托代理人）：</w:t>
      </w:r>
      <w:r>
        <w:rPr>
          <w:sz w:val="24"/>
          <w:u w:val="single"/>
        </w:rPr>
        <w:t xml:space="preserve">                  </w:t>
      </w:r>
      <w:r>
        <w:rPr>
          <w:sz w:val="24"/>
        </w:rPr>
        <w:t>（签名或盖章）</w:t>
      </w:r>
    </w:p>
    <w:p w:rsidR="00CA3E10" w:rsidRDefault="00CF0D97">
      <w:pPr>
        <w:spacing w:line="560" w:lineRule="exact"/>
        <w:ind w:firstLine="200"/>
        <w:rPr>
          <w:sz w:val="24"/>
        </w:rPr>
      </w:pPr>
      <w:r>
        <w:rPr>
          <w:sz w:val="24"/>
        </w:rPr>
        <w:t xml:space="preserve">                                  </w:t>
      </w:r>
    </w:p>
    <w:p w:rsidR="00CA3E10" w:rsidRDefault="00CF0D97">
      <w:pPr>
        <w:spacing w:line="560" w:lineRule="exact"/>
        <w:ind w:firstLine="20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rsidR="00CA3E10" w:rsidRDefault="00CA3E10">
      <w:pPr>
        <w:spacing w:line="560" w:lineRule="exact"/>
      </w:pPr>
    </w:p>
    <w:p w:rsidR="00CA3E10" w:rsidRDefault="00CF0D97">
      <w:pPr>
        <w:spacing w:line="560" w:lineRule="exact"/>
        <w:rPr>
          <w:rFonts w:ascii="宋体" w:hAnsi="宋体" w:cs="宋体"/>
          <w:sz w:val="32"/>
          <w:szCs w:val="32"/>
        </w:rPr>
      </w:pPr>
      <w:bookmarkStart w:id="132" w:name="_Toc421708652"/>
      <w:bookmarkStart w:id="133" w:name="_Toc369019324"/>
      <w:r>
        <w:rPr>
          <w:rFonts w:ascii="宋体"/>
          <w:sz w:val="32"/>
        </w:rPr>
        <w:t xml:space="preserve"> </w:t>
      </w:r>
    </w:p>
    <w:p w:rsidR="00CA3E10" w:rsidRDefault="00CF0D97">
      <w:pPr>
        <w:pStyle w:val="a5"/>
        <w:spacing w:line="560" w:lineRule="exact"/>
        <w:jc w:val="left"/>
        <w:rPr>
          <w:rFonts w:ascii="宋体" w:hAnsi="宋体" w:cs="宋体"/>
          <w:sz w:val="21"/>
          <w:szCs w:val="21"/>
        </w:rPr>
      </w:pPr>
      <w:r>
        <w:rPr>
          <w:rFonts w:ascii="宋体"/>
          <w:sz w:val="21"/>
          <w:szCs w:val="21"/>
        </w:rPr>
        <w:t xml:space="preserve"> </w:t>
      </w:r>
    </w:p>
    <w:p w:rsidR="00CA3E10" w:rsidRDefault="00CF0D97">
      <w:pPr>
        <w:pStyle w:val="a5"/>
        <w:spacing w:before="37" w:line="560" w:lineRule="exact"/>
        <w:jc w:val="left"/>
        <w:rPr>
          <w:rFonts w:ascii="宋体" w:hAnsi="宋体" w:cs="宋体"/>
          <w:sz w:val="21"/>
          <w:szCs w:val="21"/>
        </w:rPr>
      </w:pPr>
      <w:r>
        <w:rPr>
          <w:rFonts w:ascii="宋体"/>
          <w:sz w:val="21"/>
          <w:szCs w:val="21"/>
        </w:rPr>
        <w:t xml:space="preserve"> </w:t>
      </w:r>
    </w:p>
    <w:p w:rsidR="00CA3E10" w:rsidRDefault="00CF0D97">
      <w:pPr>
        <w:pStyle w:val="a5"/>
        <w:spacing w:before="37" w:line="560" w:lineRule="exact"/>
        <w:jc w:val="left"/>
        <w:rPr>
          <w:rFonts w:ascii="宋体" w:hAnsi="宋体" w:cs="宋体"/>
        </w:rPr>
      </w:pPr>
      <w:r>
        <w:rPr>
          <w:rFonts w:ascii="宋体"/>
        </w:rPr>
        <w:t xml:space="preserve"> </w:t>
      </w:r>
    </w:p>
    <w:p w:rsidR="00CA3E10" w:rsidRDefault="00CF0D97">
      <w:pPr>
        <w:pStyle w:val="a5"/>
        <w:spacing w:before="37" w:line="560" w:lineRule="exact"/>
        <w:jc w:val="left"/>
        <w:rPr>
          <w:rFonts w:ascii="宋体" w:hAnsi="宋体" w:cs="宋体"/>
        </w:rPr>
      </w:pPr>
      <w:r>
        <w:rPr>
          <w:rFonts w:ascii="宋体"/>
        </w:rPr>
        <w:t xml:space="preserve"> </w:t>
      </w:r>
    </w:p>
    <w:p w:rsidR="00CA3E10" w:rsidRDefault="00CF0D97">
      <w:pPr>
        <w:pStyle w:val="a5"/>
        <w:spacing w:before="37" w:line="560" w:lineRule="exact"/>
        <w:jc w:val="left"/>
        <w:rPr>
          <w:rFonts w:ascii="宋体" w:hAnsi="宋体" w:cs="宋体"/>
        </w:rPr>
      </w:pPr>
      <w:r>
        <w:rPr>
          <w:rFonts w:ascii="宋体"/>
        </w:rPr>
        <w:t xml:space="preserve"> </w:t>
      </w:r>
    </w:p>
    <w:p w:rsidR="00CA3E10" w:rsidRDefault="00CF0D97">
      <w:pPr>
        <w:pStyle w:val="a5"/>
        <w:spacing w:before="37" w:line="560" w:lineRule="exact"/>
        <w:jc w:val="left"/>
        <w:rPr>
          <w:rFonts w:ascii="宋体" w:hAnsi="宋体" w:cs="宋体"/>
        </w:rPr>
      </w:pPr>
      <w:r>
        <w:rPr>
          <w:rFonts w:ascii="宋体"/>
        </w:rPr>
        <w:t xml:space="preserve"> </w:t>
      </w:r>
    </w:p>
    <w:p w:rsidR="00CA3E10" w:rsidRDefault="00CA3E10">
      <w:pPr>
        <w:pStyle w:val="a5"/>
        <w:spacing w:before="37" w:line="560" w:lineRule="exact"/>
        <w:jc w:val="left"/>
      </w:pPr>
    </w:p>
    <w:p w:rsidR="00CA3E10" w:rsidRDefault="00CF0D97">
      <w:pPr>
        <w:pStyle w:val="1"/>
        <w:spacing w:line="560" w:lineRule="exact"/>
        <w:jc w:val="center"/>
      </w:pPr>
      <w:bookmarkStart w:id="134" w:name="_Toc5867"/>
      <w:bookmarkStart w:id="135" w:name="_Toc23158"/>
      <w:bookmarkStart w:id="136" w:name="_Toc80017023"/>
      <w:bookmarkEnd w:id="132"/>
      <w:r>
        <w:lastRenderedPageBreak/>
        <w:t>第四章</w:t>
      </w:r>
      <w:bookmarkStart w:id="137" w:name="_Toc83809638"/>
      <w:bookmarkStart w:id="138" w:name="_Toc163976167"/>
      <w:bookmarkStart w:id="139" w:name="_Toc70081225"/>
      <w:bookmarkStart w:id="140" w:name="_Toc359350611"/>
      <w:bookmarkStart w:id="141" w:name="_Toc331715078"/>
      <w:bookmarkStart w:id="142" w:name="_Toc50893600"/>
      <w:bookmarkStart w:id="143" w:name="_Toc83810785"/>
      <w:bookmarkStart w:id="144" w:name="_Toc367629884"/>
      <w:bookmarkStart w:id="145" w:name="_Toc195476779"/>
      <w:bookmarkStart w:id="146" w:name="_Toc82485148"/>
      <w:bookmarkStart w:id="147" w:name="_Toc167105245"/>
      <w:bookmarkStart w:id="148" w:name="_Toc50985655"/>
      <w:bookmarkStart w:id="149" w:name="_Toc187936231"/>
      <w:bookmarkStart w:id="150" w:name="_Toc67131247"/>
      <w:bookmarkStart w:id="151" w:name="_Toc163975984"/>
      <w:bookmarkStart w:id="152" w:name="_Toc180761009"/>
      <w:bookmarkStart w:id="153" w:name="_Toc364810128"/>
      <w:bookmarkStart w:id="154" w:name="_Toc195472402"/>
      <w:bookmarkStart w:id="155" w:name="_Toc82328640"/>
      <w:bookmarkStart w:id="156" w:name="_Toc180832700"/>
      <w:bookmarkStart w:id="157" w:name="_Toc82246199"/>
      <w:bookmarkStart w:id="158" w:name="_Toc163975559"/>
      <w:bookmarkStart w:id="159" w:name="_Toc80582205"/>
      <w:bookmarkStart w:id="160" w:name="_Toc369019325"/>
      <w:bookmarkStart w:id="161" w:name="_Toc278999831"/>
      <w:bookmarkStart w:id="162" w:name="_Toc180760483"/>
      <w:bookmarkStart w:id="163" w:name="_Toc163975920"/>
      <w:bookmarkStart w:id="164" w:name="_Toc50893647"/>
      <w:bookmarkStart w:id="165" w:name="_Toc178312218"/>
      <w:bookmarkStart w:id="166" w:name="_Toc50895823"/>
      <w:bookmarkStart w:id="167" w:name="_Toc163975722"/>
      <w:bookmarkStart w:id="168" w:name="_Toc50893475"/>
      <w:bookmarkStart w:id="169" w:name="_Toc364531819"/>
      <w:bookmarkStart w:id="170" w:name="_Toc83810514"/>
      <w:bookmarkStart w:id="171" w:name="_Toc180761404"/>
      <w:bookmarkStart w:id="172" w:name="_Toc50893956"/>
      <w:bookmarkStart w:id="173" w:name="_Toc163975862"/>
      <w:bookmarkStart w:id="174" w:name="_Toc353657137"/>
      <w:bookmarkStart w:id="175" w:name="_Toc52175475"/>
      <w:bookmarkStart w:id="176" w:name="_Toc70081322"/>
      <w:bookmarkStart w:id="177" w:name="_Toc82246255"/>
      <w:bookmarkStart w:id="178" w:name="_Toc50985478"/>
      <w:bookmarkStart w:id="179" w:name="_Toc82502367"/>
      <w:bookmarkStart w:id="180" w:name="_Toc50985739"/>
      <w:bookmarkStart w:id="181" w:name="_Toc50985607"/>
      <w:bookmarkStart w:id="182" w:name="_Toc163975795"/>
      <w:bookmarkStart w:id="183" w:name="_Toc25052"/>
      <w:bookmarkStart w:id="184" w:name="_Toc83809762"/>
      <w:bookmarkStart w:id="185" w:name="_Toc175414483"/>
      <w:bookmarkStart w:id="186" w:name="_Toc279098506"/>
      <w:bookmarkStart w:id="187" w:name="_Toc171351645"/>
      <w:bookmarkStart w:id="188" w:name="_Toc509111779"/>
      <w:bookmarkStart w:id="189" w:name="_Toc243809674"/>
      <w:bookmarkStart w:id="190" w:name="_Toc8845660"/>
      <w:bookmarkStart w:id="191" w:name="_Toc46107911"/>
      <w:bookmarkStart w:id="192" w:name="_Toc524092621"/>
      <w:bookmarkStart w:id="193" w:name="_Toc516329222"/>
      <w:bookmarkStart w:id="194" w:name="_Toc9617"/>
      <w:bookmarkStart w:id="195" w:name="_Toc171350588"/>
      <w:bookmarkStart w:id="196" w:name="_Toc524089216"/>
      <w:bookmarkStart w:id="197" w:name="_Toc46304760"/>
      <w:bookmarkStart w:id="198" w:name="_Toc509111521"/>
      <w:bookmarkStart w:id="199" w:name="_Toc193895712"/>
      <w:bookmarkStart w:id="200" w:name="_Toc175649115"/>
      <w:bookmarkStart w:id="201" w:name="_Toc52417613"/>
      <w:bookmarkStart w:id="202" w:name="_Toc516325286"/>
      <w:bookmarkStart w:id="203" w:name="_Toc524087285"/>
      <w:bookmarkStart w:id="204" w:name="_Toc524703771"/>
      <w:bookmarkStart w:id="205" w:name="_Toc171347812"/>
      <w:bookmarkStart w:id="206" w:name="_Toc239164844"/>
      <w:bookmarkStart w:id="207" w:name="_Toc165271763"/>
      <w:bookmarkStart w:id="208" w:name="_Toc509379904"/>
      <w:bookmarkStart w:id="209" w:name="_Toc175649168"/>
      <w:bookmarkStart w:id="210" w:name="_Toc524092698"/>
      <w:bookmarkStart w:id="211" w:name="_Toc8845751"/>
      <w:bookmarkStart w:id="212" w:name="_Toc8845733"/>
      <w:bookmarkStart w:id="213" w:name="_Toc524703845"/>
      <w:bookmarkStart w:id="214" w:name="_Toc349081000"/>
      <w:bookmarkStart w:id="215" w:name="_Toc328821851"/>
      <w:bookmarkStart w:id="216" w:name="_Toc21854776"/>
      <w:bookmarkStart w:id="217" w:name="_Toc509110768"/>
      <w:bookmarkStart w:id="218" w:name="_Toc327976152"/>
      <w:bookmarkStart w:id="219" w:name="_Toc8845573"/>
      <w:bookmarkStart w:id="220" w:name="_Toc524092528"/>
      <w:bookmarkStart w:id="221" w:name="_Toc328821471"/>
      <w:bookmarkStart w:id="222" w:name="_Toc52503486"/>
      <w:bookmarkStart w:id="223" w:name="_Toc165272697"/>
      <w:bookmarkStart w:id="224" w:name="_Toc53841396"/>
      <w:bookmarkStart w:id="225" w:name="_Toc524092801"/>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33"/>
      <w:r>
        <w:t xml:space="preserve"> </w:t>
      </w:r>
      <w:r>
        <w:t>投标文件格式</w:t>
      </w:r>
      <w:bookmarkEnd w:id="134"/>
      <w:bookmarkEnd w:id="135"/>
      <w:bookmarkEnd w:id="136"/>
    </w:p>
    <w:p w:rsidR="00CA3E10" w:rsidRDefault="00CF0D97">
      <w:pPr>
        <w:spacing w:line="560" w:lineRule="exact"/>
      </w:pPr>
      <w:r>
        <w:t>（投标文件应包括本章要求的相关内容，不适用的可不提供。标注</w:t>
      </w:r>
      <w:r>
        <w:rPr>
          <w:rFonts w:ascii="宋体" w:hAnsi="宋体" w:cs="宋体" w:hint="eastAsia"/>
        </w:rPr>
        <w:t>★</w:t>
      </w:r>
      <w:r>
        <w:t>号的为重要文件。本章附件的编号和次序不对投标文件的编排构成限制）</w:t>
      </w: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A3E10">
      <w:pPr>
        <w:spacing w:line="560" w:lineRule="exact"/>
      </w:pPr>
    </w:p>
    <w:p w:rsidR="00CA3E10" w:rsidRDefault="00CF0D97">
      <w:pPr>
        <w:spacing w:line="560" w:lineRule="exact"/>
      </w:pPr>
      <w:r>
        <w:lastRenderedPageBreak/>
        <w:br w:type="page"/>
      </w:r>
    </w:p>
    <w:p w:rsidR="00CA3E10" w:rsidRDefault="00CA3E10">
      <w:pPr>
        <w:spacing w:line="560" w:lineRule="exact"/>
      </w:pPr>
    </w:p>
    <w:p w:rsidR="00CA3E10" w:rsidRDefault="00CF0D97">
      <w:pPr>
        <w:pStyle w:val="20"/>
        <w:adjustRightInd w:val="0"/>
        <w:snapToGrid w:val="0"/>
        <w:spacing w:before="0" w:after="0" w:line="560" w:lineRule="exact"/>
        <w:jc w:val="center"/>
        <w:rPr>
          <w:rFonts w:ascii="Times New Roman" w:hAnsi="Times New Roman"/>
        </w:rPr>
      </w:pPr>
      <w:bookmarkStart w:id="226" w:name="_Toc20465"/>
      <w:bookmarkStart w:id="227" w:name="_Toc14121"/>
      <w:bookmarkStart w:id="228" w:name="_Toc80017024"/>
      <w:r>
        <w:rPr>
          <w:rFonts w:ascii="Times New Roman" w:eastAsia="宋体" w:hAnsi="Times New Roman"/>
        </w:rPr>
        <w:t>投标文件第一部分</w:t>
      </w:r>
      <w:r>
        <w:rPr>
          <w:rFonts w:ascii="Times New Roman" w:eastAsia="宋体" w:hAnsi="Times New Roman"/>
        </w:rPr>
        <w:t>--</w:t>
      </w:r>
      <w:r>
        <w:rPr>
          <w:rFonts w:ascii="Times New Roman" w:eastAsia="宋体" w:hAnsi="Times New Roman"/>
        </w:rPr>
        <w:t>资格文件</w:t>
      </w:r>
      <w:bookmarkEnd w:id="226"/>
      <w:bookmarkEnd w:id="227"/>
      <w:bookmarkEnd w:id="228"/>
    </w:p>
    <w:p w:rsidR="00CA3E10" w:rsidRDefault="00CF0D97">
      <w:pPr>
        <w:spacing w:line="560" w:lineRule="exact"/>
        <w:jc w:val="left"/>
        <w:rPr>
          <w:b/>
          <w:sz w:val="32"/>
        </w:rPr>
      </w:pPr>
      <w:r>
        <w:rPr>
          <w:b/>
          <w:sz w:val="32"/>
        </w:rPr>
        <w:t>项目名称：</w:t>
      </w:r>
    </w:p>
    <w:p w:rsidR="00CA3E10" w:rsidRDefault="00CF0D97">
      <w:pPr>
        <w:spacing w:line="560" w:lineRule="exact"/>
        <w:jc w:val="left"/>
        <w:rPr>
          <w:b/>
          <w:sz w:val="32"/>
        </w:rPr>
      </w:pPr>
      <w:r>
        <w:rPr>
          <w:b/>
          <w:sz w:val="32"/>
        </w:rPr>
        <w:t>投标单位名称：</w:t>
      </w:r>
    </w:p>
    <w:p w:rsidR="00CA3E10" w:rsidRDefault="00CA3E10">
      <w:pPr>
        <w:spacing w:line="560" w:lineRule="exact"/>
        <w:jc w:val="left"/>
      </w:pPr>
    </w:p>
    <w:p w:rsidR="00CA3E10" w:rsidRDefault="00CA3E10">
      <w:pPr>
        <w:spacing w:line="560" w:lineRule="exact"/>
        <w:jc w:val="left"/>
      </w:pPr>
    </w:p>
    <w:p w:rsidR="00CA3E10" w:rsidRDefault="00CF0D97">
      <w:pPr>
        <w:spacing w:line="560" w:lineRule="exact"/>
        <w:jc w:val="left"/>
        <w:sectPr w:rsidR="00CA3E10">
          <w:headerReference w:type="default" r:id="rId11"/>
          <w:footerReference w:type="default" r:id="rId12"/>
          <w:headerReference w:type="first" r:id="rId13"/>
          <w:footerReference w:type="first" r:id="rId14"/>
          <w:pgSz w:w="11906" w:h="16838"/>
          <w:pgMar w:top="1134" w:right="1418" w:bottom="1134" w:left="1418" w:header="851" w:footer="617" w:gutter="0"/>
          <w:cols w:space="720"/>
          <w:titlePg/>
          <w:docGrid w:type="lines" w:linePitch="381"/>
        </w:sectPr>
      </w:pPr>
      <w:r>
        <w:t>注：投标文件第一部分</w:t>
      </w:r>
      <w:r>
        <w:t>—</w:t>
      </w:r>
      <w:r>
        <w:t>资格文件需单独装订成一册并密封递交</w:t>
      </w:r>
    </w:p>
    <w:p w:rsidR="00CA3E10" w:rsidRDefault="00CA3E10">
      <w:pPr>
        <w:spacing w:line="560" w:lineRule="exact"/>
        <w:jc w:val="left"/>
      </w:pPr>
    </w:p>
    <w:p w:rsidR="00CA3E10" w:rsidRDefault="00CF0D97">
      <w:pPr>
        <w:pStyle w:val="20"/>
        <w:adjustRightInd w:val="0"/>
        <w:snapToGrid w:val="0"/>
        <w:spacing w:before="0" w:after="0" w:line="560" w:lineRule="exact"/>
        <w:jc w:val="center"/>
        <w:rPr>
          <w:rFonts w:ascii="Times New Roman" w:eastAsia="宋体" w:hAnsi="Times New Roman"/>
        </w:rPr>
      </w:pPr>
      <w:bookmarkStart w:id="229" w:name="_Toc1818"/>
      <w:bookmarkStart w:id="230" w:name="_Toc3165"/>
      <w:bookmarkStart w:id="231" w:name="_Toc80017025"/>
      <w:r>
        <w:rPr>
          <w:rFonts w:ascii="宋体" w:eastAsia="宋体" w:hAnsi="宋体" w:cs="宋体" w:hint="eastAsia"/>
        </w:rPr>
        <w:t>★</w:t>
      </w:r>
      <w:r>
        <w:rPr>
          <w:rFonts w:ascii="Times New Roman" w:eastAsia="宋体" w:hAnsi="Times New Roman"/>
        </w:rPr>
        <w:t>附件</w:t>
      </w:r>
      <w:r>
        <w:rPr>
          <w:rFonts w:ascii="Times New Roman" w:eastAsia="宋体" w:hAnsi="Times New Roman"/>
        </w:rPr>
        <w:t>1.1</w:t>
      </w:r>
      <w:r>
        <w:rPr>
          <w:rFonts w:ascii="Times New Roman" w:eastAsia="宋体" w:hAnsi="Times New Roman"/>
        </w:rPr>
        <w:t>投标函</w:t>
      </w:r>
      <w:bookmarkEnd w:id="229"/>
      <w:bookmarkEnd w:id="230"/>
      <w:bookmarkEnd w:id="231"/>
    </w:p>
    <w:p w:rsidR="00CA3E10" w:rsidRDefault="00CA3E10">
      <w:pPr>
        <w:pStyle w:val="ab"/>
        <w:snapToGrid w:val="0"/>
        <w:spacing w:line="560" w:lineRule="exact"/>
        <w:rPr>
          <w:rFonts w:ascii="Times New Roman" w:hAnsi="Times New Roman"/>
          <w:sz w:val="24"/>
        </w:rPr>
      </w:pPr>
    </w:p>
    <w:p w:rsidR="00CA3E10" w:rsidRDefault="00CF0D97">
      <w:pPr>
        <w:pStyle w:val="ab"/>
        <w:snapToGrid w:val="0"/>
        <w:spacing w:line="560" w:lineRule="exact"/>
        <w:rPr>
          <w:rFonts w:ascii="Times New Roman" w:hAnsi="Times New Roman"/>
          <w:sz w:val="24"/>
        </w:rPr>
      </w:pPr>
      <w:r>
        <w:rPr>
          <w:rFonts w:ascii="Times New Roman" w:hAnsi="Times New Roman"/>
          <w:sz w:val="24"/>
        </w:rPr>
        <w:t>致：</w:t>
      </w:r>
      <w:r>
        <w:rPr>
          <w:rFonts w:ascii="Times New Roman" w:hAnsi="Times New Roman"/>
          <w:sz w:val="24"/>
          <w:u w:val="single"/>
        </w:rPr>
        <w:t xml:space="preserve">      (</w:t>
      </w:r>
      <w:r>
        <w:rPr>
          <w:rFonts w:ascii="Times New Roman" w:hAnsi="Times New Roman" w:hint="eastAsia"/>
          <w:sz w:val="24"/>
          <w:u w:val="single"/>
        </w:rPr>
        <w:t>业主名称全称</w:t>
      </w:r>
      <w:r>
        <w:rPr>
          <w:rFonts w:ascii="Times New Roman" w:hAnsi="Times New Roman"/>
          <w:sz w:val="24"/>
          <w:u w:val="single"/>
        </w:rPr>
        <w:t xml:space="preserve">)    </w:t>
      </w:r>
    </w:p>
    <w:p w:rsidR="00CA3E10" w:rsidRDefault="00CA3E10">
      <w:pPr>
        <w:pStyle w:val="ab"/>
        <w:snapToGrid w:val="0"/>
        <w:spacing w:line="560" w:lineRule="exact"/>
        <w:rPr>
          <w:rFonts w:ascii="Times New Roman" w:hAnsi="Times New Roman"/>
          <w:sz w:val="24"/>
        </w:rPr>
      </w:pPr>
    </w:p>
    <w:p w:rsidR="00CA3E10" w:rsidRDefault="00CF0D97">
      <w:pPr>
        <w:adjustRightInd w:val="0"/>
        <w:snapToGrid w:val="0"/>
        <w:spacing w:line="560" w:lineRule="exact"/>
        <w:ind w:firstLineChars="200" w:firstLine="480"/>
        <w:rPr>
          <w:sz w:val="24"/>
        </w:rPr>
      </w:pPr>
      <w:r>
        <w:rPr>
          <w:sz w:val="24"/>
        </w:rPr>
        <w:t>根据贵方为</w:t>
      </w:r>
      <w:r>
        <w:rPr>
          <w:sz w:val="24"/>
        </w:rPr>
        <w:t>________</w:t>
      </w:r>
      <w:r>
        <w:rPr>
          <w:sz w:val="24"/>
        </w:rPr>
        <w:t>项目（服务名称）的招标文件，签字代</w:t>
      </w:r>
      <w:r>
        <w:rPr>
          <w:noProof/>
          <w:sz w:val="24"/>
        </w:rPr>
        <mc:AlternateContent>
          <mc:Choice Requires="wps">
            <w:drawing>
              <wp:anchor distT="0" distB="0" distL="114300" distR="114300" simplePos="0" relativeHeight="251660288" behindDoc="0" locked="0" layoutInCell="0" allowOverlap="1">
                <wp:simplePos x="0" y="0"/>
                <wp:positionH relativeFrom="column">
                  <wp:posOffset>1257300</wp:posOffset>
                </wp:positionH>
                <wp:positionV relativeFrom="paragraph">
                  <wp:posOffset>198120</wp:posOffset>
                </wp:positionV>
                <wp:extent cx="635" cy="635"/>
                <wp:effectExtent l="0" t="0" r="0" b="0"/>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9525">
                          <a:solidFill>
                            <a:srgbClr val="000000"/>
                          </a:solidFill>
                          <a:round/>
                        </a:ln>
                        <a:effectLst/>
                      </wps:spPr>
                      <wps:bodyPr/>
                    </wps:wsp>
                  </a:graphicData>
                </a:graphic>
              </wp:anchor>
            </w:drawing>
          </mc:Choice>
          <mc:Fallback xmlns:w15="http://schemas.microsoft.com/office/word/2012/wordml" xmlns:wpsCustomData="http://www.wps.cn/officeDocument/2013/wpsCustomData">
            <w:pict>
              <v:line id="Line 2" o:spid="_x0000_s1026" o:spt="20" style="position:absolute;left:0pt;margin-left:99pt;margin-top:15.6pt;height:0.05pt;width:0.05pt;z-index:251660288;mso-width-relative:page;mso-height-relative:page;" filled="f" stroked="t" coordsize="21600,21600" o:allowincell="f" o:gfxdata="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AAM6BvWAAAACQEAAA8AAAAAAAAAAQAgAAAAIgAAAGRycy9k&#10;b3ducmV2LnhtbFBLAQIUABQAAAAIAIdO4kD/lCRvywEAAKsDAAAOAAAAAAAAAAEAIAAAACUBAABk&#10;cnMvZTJvRG9jLnhtbFBLBQYAAAAABgAGAFkBAABiBQAAAAA=&#10;">
                <v:fill on="f" focussize="0,0"/>
                <v:stroke color="#000000" joinstyle="round"/>
                <v:imagedata o:title=""/>
                <o:lock v:ext="edit" aspectratio="f"/>
              </v:line>
            </w:pict>
          </mc:Fallback>
        </mc:AlternateContent>
      </w:r>
      <w:r>
        <w:rPr>
          <w:sz w:val="24"/>
        </w:rPr>
        <w:t>表</w:t>
      </w:r>
      <w:r>
        <w:rPr>
          <w:sz w:val="24"/>
          <w:u w:val="single"/>
        </w:rPr>
        <w:t>(</w:t>
      </w:r>
      <w:r>
        <w:rPr>
          <w:sz w:val="24"/>
          <w:u w:val="single"/>
        </w:rPr>
        <w:t>全名</w:t>
      </w:r>
      <w:r>
        <w:rPr>
          <w:sz w:val="24"/>
          <w:u w:val="single"/>
        </w:rPr>
        <w:t xml:space="preserve">) </w:t>
      </w:r>
      <w:r>
        <w:rPr>
          <w:sz w:val="24"/>
        </w:rPr>
        <w:t>经正式授权并代表投标人</w:t>
      </w:r>
      <w:r>
        <w:rPr>
          <w:sz w:val="24"/>
          <w:u w:val="single"/>
        </w:rPr>
        <w:t xml:space="preserve"> (</w:t>
      </w:r>
      <w:r>
        <w:rPr>
          <w:sz w:val="24"/>
          <w:u w:val="single"/>
        </w:rPr>
        <w:t>投标人名称</w:t>
      </w:r>
      <w:r>
        <w:rPr>
          <w:sz w:val="24"/>
          <w:u w:val="single"/>
        </w:rPr>
        <w:t>)</w:t>
      </w:r>
      <w:r>
        <w:rPr>
          <w:sz w:val="24"/>
        </w:rPr>
        <w:t>提交投标文件正本一份、副本</w:t>
      </w:r>
      <w:r>
        <w:rPr>
          <w:sz w:val="24"/>
        </w:rPr>
        <w:t>_____</w:t>
      </w:r>
      <w:r>
        <w:rPr>
          <w:sz w:val="24"/>
        </w:rPr>
        <w:t>份。</w:t>
      </w:r>
    </w:p>
    <w:p w:rsidR="00CA3E10" w:rsidRDefault="00CF0D97">
      <w:pPr>
        <w:pStyle w:val="ab"/>
        <w:snapToGrid w:val="0"/>
        <w:spacing w:line="560" w:lineRule="exact"/>
        <w:rPr>
          <w:rFonts w:ascii="Times New Roman" w:hAnsi="Times New Roman"/>
          <w:sz w:val="24"/>
        </w:rPr>
      </w:pPr>
      <w:r>
        <w:rPr>
          <w:rFonts w:ascii="Times New Roman" w:hAnsi="Times New Roman"/>
          <w:sz w:val="24"/>
        </w:rPr>
        <w:t>据此函，签字代表宣布同意</w:t>
      </w:r>
      <w:r>
        <w:rPr>
          <w:rFonts w:ascii="Times New Roman" w:hAnsi="Times New Roman"/>
          <w:sz w:val="24"/>
        </w:rPr>
        <w:t>:</w:t>
      </w:r>
    </w:p>
    <w:p w:rsidR="00CA3E10" w:rsidRDefault="00CF0D97">
      <w:pPr>
        <w:pStyle w:val="ab"/>
        <w:tabs>
          <w:tab w:val="left" w:pos="630"/>
        </w:tabs>
        <w:wordWrap w:val="0"/>
        <w:snapToGrid w:val="0"/>
        <w:spacing w:line="560" w:lineRule="exact"/>
        <w:ind w:left="420"/>
        <w:jc w:val="left"/>
        <w:rPr>
          <w:rFonts w:ascii="Times New Roman" w:hAnsi="Times New Roman"/>
          <w:sz w:val="24"/>
          <w:szCs w:val="22"/>
        </w:rPr>
      </w:pPr>
      <w:r>
        <w:rPr>
          <w:rFonts w:ascii="Times New Roman" w:hAnsi="Times New Roman"/>
          <w:sz w:val="24"/>
        </w:rPr>
        <w:t>1.</w:t>
      </w:r>
      <w:r>
        <w:rPr>
          <w:rFonts w:ascii="Times New Roman" w:hAnsi="Times New Roman"/>
          <w:sz w:val="24"/>
        </w:rPr>
        <w:t>包括所提供的所有服务的</w:t>
      </w:r>
      <w:r>
        <w:rPr>
          <w:rFonts w:ascii="Times New Roman" w:hAnsi="Times New Roman"/>
          <w:sz w:val="24"/>
          <w:szCs w:val="22"/>
        </w:rPr>
        <w:t>为人民币</w:t>
      </w:r>
      <w:r>
        <w:rPr>
          <w:rFonts w:ascii="Times New Roman" w:hAnsi="Times New Roman"/>
          <w:sz w:val="24"/>
          <w:szCs w:val="22"/>
          <w:u w:val="single"/>
        </w:rPr>
        <w:t xml:space="preserve">　　　</w:t>
      </w:r>
      <w:r>
        <w:rPr>
          <w:rFonts w:ascii="Times New Roman" w:hAnsi="Times New Roman"/>
          <w:sz w:val="24"/>
          <w:szCs w:val="22"/>
          <w:u w:val="single"/>
        </w:rPr>
        <w:t xml:space="preserve">     </w:t>
      </w:r>
      <w:r>
        <w:rPr>
          <w:rFonts w:ascii="Times New Roman" w:hAnsi="Times New Roman"/>
          <w:sz w:val="24"/>
          <w:szCs w:val="22"/>
        </w:rPr>
        <w:t>元（</w:t>
      </w:r>
      <w:r>
        <w:rPr>
          <w:rFonts w:ascii="Times New Roman" w:hAnsi="Times New Roman" w:hint="eastAsia"/>
          <w:sz w:val="24"/>
          <w:szCs w:val="22"/>
        </w:rPr>
        <w:t>大</w:t>
      </w:r>
      <w:r>
        <w:rPr>
          <w:rFonts w:ascii="Times New Roman" w:hAnsi="Times New Roman"/>
          <w:sz w:val="24"/>
          <w:szCs w:val="22"/>
        </w:rPr>
        <w:t>写：</w:t>
      </w:r>
      <w:r>
        <w:rPr>
          <w:rFonts w:ascii="Times New Roman" w:hAnsi="Times New Roman"/>
          <w:sz w:val="24"/>
          <w:szCs w:val="22"/>
          <w:u w:val="single"/>
        </w:rPr>
        <w:t xml:space="preserve">             </w:t>
      </w:r>
      <w:r>
        <w:rPr>
          <w:rFonts w:ascii="Times New Roman" w:hAnsi="Times New Roman"/>
          <w:sz w:val="24"/>
          <w:szCs w:val="22"/>
        </w:rPr>
        <w:t>）。</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2.</w:t>
      </w:r>
      <w:r>
        <w:rPr>
          <w:rFonts w:ascii="Times New Roman" w:hAnsi="Times New Roman"/>
          <w:sz w:val="24"/>
        </w:rPr>
        <w:t>我方将按招标文件的规定履行投标义务及合同执行义务（若中标）。</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3.</w:t>
      </w:r>
      <w:r>
        <w:rPr>
          <w:rFonts w:ascii="Times New Roman" w:hAnsi="Times New Roman"/>
          <w:sz w:val="24"/>
        </w:rPr>
        <w:t>我方已详细审查了全部招标文件及其补充、修改、和澄清（若有）。我方完全理解并同意放弃对这方面有不明及误解的权力。</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4.</w:t>
      </w:r>
      <w:r>
        <w:rPr>
          <w:rFonts w:ascii="Times New Roman" w:hAnsi="Times New Roman"/>
          <w:sz w:val="24"/>
        </w:rPr>
        <w:t>本投标的有效期为自投标截止日起</w:t>
      </w:r>
      <w:r>
        <w:rPr>
          <w:rFonts w:ascii="Times New Roman" w:hAnsi="Times New Roman"/>
          <w:sz w:val="24"/>
          <w:u w:val="single"/>
        </w:rPr>
        <w:t>【</w:t>
      </w:r>
      <w:r>
        <w:rPr>
          <w:rFonts w:ascii="Times New Roman" w:hAnsi="Times New Roman"/>
          <w:sz w:val="24"/>
          <w:u w:val="single"/>
        </w:rPr>
        <w:t>90</w:t>
      </w:r>
      <w:r>
        <w:rPr>
          <w:rFonts w:ascii="Times New Roman" w:hAnsi="Times New Roman"/>
          <w:sz w:val="24"/>
          <w:u w:val="single"/>
        </w:rPr>
        <w:t>】</w:t>
      </w:r>
      <w:r>
        <w:rPr>
          <w:rFonts w:ascii="Times New Roman" w:hAnsi="Times New Roman"/>
          <w:sz w:val="24"/>
        </w:rPr>
        <w:t>个日历日。</w:t>
      </w:r>
    </w:p>
    <w:p w:rsidR="00CA3E10" w:rsidRDefault="00CF0D97">
      <w:pPr>
        <w:adjustRightInd w:val="0"/>
        <w:snapToGrid w:val="0"/>
        <w:spacing w:line="560" w:lineRule="exact"/>
        <w:ind w:left="420"/>
        <w:rPr>
          <w:sz w:val="24"/>
        </w:rPr>
      </w:pPr>
      <w:r>
        <w:rPr>
          <w:rFonts w:hint="eastAsia"/>
          <w:sz w:val="24"/>
        </w:rPr>
        <w:t>5</w:t>
      </w:r>
      <w:r>
        <w:rPr>
          <w:sz w:val="24"/>
        </w:rPr>
        <w:t>.</w:t>
      </w:r>
      <w:r>
        <w:rPr>
          <w:sz w:val="24"/>
        </w:rPr>
        <w:t>我单位不是与采购人存在利害关系可能影响招标公正性的法人、其他组织或者个人。</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hint="eastAsia"/>
          <w:sz w:val="24"/>
        </w:rPr>
        <w:t>6</w:t>
      </w:r>
      <w:r>
        <w:rPr>
          <w:rFonts w:ascii="Times New Roman" w:hAnsi="Times New Roman"/>
          <w:sz w:val="24"/>
        </w:rPr>
        <w:t>.</w:t>
      </w:r>
      <w:r>
        <w:rPr>
          <w:rFonts w:ascii="Times New Roman" w:hAnsi="Times New Roman"/>
          <w:sz w:val="24"/>
        </w:rPr>
        <w:t>我单位同意提供贵方要求的与我方投标有关的数据或资料。</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hint="eastAsia"/>
          <w:sz w:val="24"/>
        </w:rPr>
        <w:t>7</w:t>
      </w:r>
      <w:r>
        <w:rPr>
          <w:rFonts w:ascii="Times New Roman" w:hAnsi="Times New Roman"/>
          <w:sz w:val="24"/>
        </w:rPr>
        <w:t>.</w:t>
      </w:r>
      <w:r>
        <w:rPr>
          <w:rFonts w:ascii="Times New Roman" w:hAnsi="Times New Roman"/>
          <w:sz w:val="24"/>
        </w:rPr>
        <w:t>我单位</w:t>
      </w:r>
      <w:r>
        <w:rPr>
          <w:rFonts w:ascii="Times New Roman" w:hAnsi="Times New Roman" w:hint="eastAsia"/>
          <w:sz w:val="24"/>
        </w:rPr>
        <w:t>未</w:t>
      </w:r>
      <w:r>
        <w:rPr>
          <w:rFonts w:ascii="Times New Roman" w:hAnsi="Times New Roman"/>
          <w:sz w:val="24"/>
        </w:rPr>
        <w:t>被列入</w:t>
      </w:r>
      <w:r>
        <w:rPr>
          <w:rFonts w:ascii="Times New Roman" w:hAnsi="Times New Roman"/>
          <w:sz w:val="24"/>
        </w:rPr>
        <w:t>“</w:t>
      </w:r>
      <w:r>
        <w:rPr>
          <w:rFonts w:ascii="Times New Roman" w:hAnsi="Times New Roman"/>
          <w:sz w:val="24"/>
        </w:rPr>
        <w:t>信用中国</w:t>
      </w:r>
      <w:r>
        <w:rPr>
          <w:rFonts w:ascii="Times New Roman" w:hAnsi="Times New Roman"/>
          <w:sz w:val="24"/>
        </w:rPr>
        <w:t>”</w:t>
      </w:r>
      <w:r>
        <w:rPr>
          <w:rFonts w:ascii="Times New Roman" w:hAnsi="Times New Roman"/>
          <w:sz w:val="24"/>
        </w:rPr>
        <w:t>网站</w:t>
      </w:r>
      <w:r>
        <w:rPr>
          <w:rFonts w:ascii="Times New Roman" w:hAnsi="Times New Roman"/>
          <w:sz w:val="24"/>
        </w:rPr>
        <w:t xml:space="preserve">(www.creditchina.gov.cn) </w:t>
      </w:r>
      <w:r>
        <w:rPr>
          <w:rFonts w:ascii="Times New Roman" w:hAnsi="Times New Roman"/>
          <w:sz w:val="24"/>
        </w:rPr>
        <w:t>失信被执行人、重大税收违法案件当事人名单。</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hint="eastAsia"/>
          <w:sz w:val="24"/>
        </w:rPr>
        <w:t>8</w:t>
      </w:r>
      <w:r>
        <w:rPr>
          <w:rFonts w:ascii="Times New Roman" w:hAnsi="Times New Roman"/>
          <w:sz w:val="24"/>
        </w:rPr>
        <w:t>.</w:t>
      </w:r>
      <w:r>
        <w:rPr>
          <w:rFonts w:ascii="Times New Roman" w:hAnsi="Times New Roman"/>
          <w:sz w:val="24"/>
        </w:rPr>
        <w:t>我方不是为本招标项目提供整体设计、规范编制或者项目管理、监理、检测等服务的</w:t>
      </w:r>
      <w:r>
        <w:rPr>
          <w:rFonts w:ascii="Times New Roman" w:hAnsi="Times New Roman" w:hint="eastAsia"/>
          <w:sz w:val="24"/>
        </w:rPr>
        <w:t>咨询机构</w:t>
      </w:r>
      <w:r>
        <w:rPr>
          <w:rFonts w:ascii="Times New Roman" w:hAnsi="Times New Roman"/>
          <w:sz w:val="24"/>
        </w:rPr>
        <w:t>。</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9</w:t>
      </w:r>
      <w:r>
        <w:rPr>
          <w:rFonts w:ascii="Times New Roman" w:hAnsi="Times New Roman"/>
          <w:sz w:val="24"/>
        </w:rPr>
        <w:t>如发现我方和其他投标人的单位负责人为同一人或者存在控股、管理关系，贵方可拒绝我方的投标。</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10.</w:t>
      </w:r>
      <w:r>
        <w:rPr>
          <w:rFonts w:ascii="Times New Roman" w:hAnsi="Times New Roman"/>
          <w:sz w:val="24"/>
        </w:rPr>
        <w:t>我方完全理解贵方有拒绝任何投标的权力。</w:t>
      </w:r>
    </w:p>
    <w:p w:rsidR="00CA3E10" w:rsidRDefault="00CF0D97">
      <w:pPr>
        <w:pStyle w:val="ab"/>
        <w:tabs>
          <w:tab w:val="left" w:pos="630"/>
        </w:tabs>
        <w:snapToGrid w:val="0"/>
        <w:spacing w:line="560" w:lineRule="exact"/>
        <w:ind w:left="420"/>
        <w:rPr>
          <w:rFonts w:ascii="Times New Roman" w:hAnsi="Times New Roman"/>
          <w:sz w:val="24"/>
        </w:rPr>
      </w:pPr>
      <w:r>
        <w:rPr>
          <w:rFonts w:ascii="Times New Roman" w:hAnsi="Times New Roman"/>
          <w:sz w:val="24"/>
        </w:rPr>
        <w:t>11.</w:t>
      </w:r>
      <w:r>
        <w:rPr>
          <w:rFonts w:ascii="Times New Roman" w:hAnsi="Times New Roman"/>
          <w:sz w:val="24"/>
        </w:rPr>
        <w:t>与本投标有关的一切正式往来通讯请寄：</w:t>
      </w:r>
    </w:p>
    <w:p w:rsidR="00CA3E10" w:rsidRDefault="00CF0D97" w:rsidP="00D67115">
      <w:pPr>
        <w:pStyle w:val="ab"/>
        <w:snapToGrid w:val="0"/>
        <w:spacing w:line="560" w:lineRule="exact"/>
        <w:ind w:firstLineChars="177" w:firstLine="425"/>
        <w:rPr>
          <w:rFonts w:ascii="Times New Roman" w:hAnsi="Times New Roman"/>
          <w:sz w:val="24"/>
          <w:u w:val="single"/>
        </w:rPr>
      </w:pPr>
      <w:r>
        <w:rPr>
          <w:rFonts w:ascii="Times New Roman" w:hAnsi="Times New Roman"/>
          <w:sz w:val="24"/>
        </w:rPr>
        <w:t>邮政地址：</w:t>
      </w:r>
      <w:r>
        <w:rPr>
          <w:rFonts w:ascii="Times New Roman" w:hAnsi="Times New Roman" w:hint="eastAsia"/>
          <w:sz w:val="24"/>
          <w:u w:val="single"/>
        </w:rPr>
        <w:t xml:space="preserve">              </w:t>
      </w:r>
      <w:r>
        <w:rPr>
          <w:rFonts w:ascii="Times New Roman" w:hAnsi="Times New Roman" w:hint="eastAsia"/>
          <w:sz w:val="24"/>
        </w:rPr>
        <w:t>；</w:t>
      </w:r>
    </w:p>
    <w:p w:rsidR="00CA3E10" w:rsidRDefault="00CF0D97" w:rsidP="00D67115">
      <w:pPr>
        <w:pStyle w:val="ab"/>
        <w:snapToGrid w:val="0"/>
        <w:spacing w:line="560" w:lineRule="exact"/>
        <w:ind w:firstLineChars="177" w:firstLine="425"/>
        <w:rPr>
          <w:rFonts w:ascii="Times New Roman" w:hAnsi="Times New Roman"/>
          <w:sz w:val="24"/>
        </w:rPr>
      </w:pPr>
      <w:r>
        <w:rPr>
          <w:rFonts w:ascii="Times New Roman" w:hAnsi="Times New Roman" w:hint="eastAsia"/>
          <w:sz w:val="24"/>
        </w:rPr>
        <w:lastRenderedPageBreak/>
        <w:t>咨询机构法定代表人</w:t>
      </w:r>
      <w:r>
        <w:rPr>
          <w:rFonts w:ascii="Times New Roman" w:hAnsi="Times New Roman"/>
          <w:sz w:val="24"/>
        </w:rPr>
        <w:t>或</w:t>
      </w:r>
      <w:r>
        <w:rPr>
          <w:rFonts w:ascii="Times New Roman" w:hAnsi="Times New Roman" w:hint="eastAsia"/>
          <w:sz w:val="24"/>
        </w:rPr>
        <w:t>被授权人</w:t>
      </w:r>
      <w:r>
        <w:rPr>
          <w:rFonts w:ascii="Times New Roman" w:hAnsi="Times New Roman"/>
          <w:sz w:val="24"/>
        </w:rPr>
        <w:t>签字：</w:t>
      </w:r>
      <w:r>
        <w:rPr>
          <w:rFonts w:ascii="Times New Roman" w:hAnsi="Times New Roman" w:hint="eastAsia"/>
          <w:sz w:val="24"/>
          <w:u w:val="single"/>
        </w:rPr>
        <w:t xml:space="preserve">                 </w:t>
      </w:r>
      <w:r>
        <w:rPr>
          <w:rFonts w:ascii="Times New Roman" w:hAnsi="Times New Roman" w:hint="eastAsia"/>
          <w:sz w:val="24"/>
        </w:rPr>
        <w:t>；</w:t>
      </w:r>
    </w:p>
    <w:p w:rsidR="00CA3E10" w:rsidRDefault="00CF0D97" w:rsidP="00D67115">
      <w:pPr>
        <w:pStyle w:val="ab"/>
        <w:snapToGrid w:val="0"/>
        <w:spacing w:line="560" w:lineRule="exact"/>
        <w:ind w:firstLineChars="177" w:firstLine="425"/>
        <w:rPr>
          <w:rFonts w:ascii="Times New Roman" w:hAnsi="Times New Roman"/>
          <w:sz w:val="24"/>
        </w:rPr>
      </w:pPr>
      <w:r>
        <w:rPr>
          <w:rFonts w:ascii="Times New Roman" w:hAnsi="Times New Roman"/>
          <w:sz w:val="24"/>
        </w:rPr>
        <w:t>电话或手机：</w:t>
      </w:r>
      <w:r>
        <w:rPr>
          <w:rFonts w:ascii="Times New Roman" w:hAnsi="Times New Roman" w:hint="eastAsia"/>
          <w:sz w:val="24"/>
          <w:u w:val="single"/>
        </w:rPr>
        <w:t xml:space="preserve">               </w:t>
      </w:r>
      <w:r>
        <w:rPr>
          <w:rFonts w:ascii="Times New Roman" w:hAnsi="Times New Roman" w:hint="eastAsia"/>
          <w:sz w:val="24"/>
        </w:rPr>
        <w:t>；</w:t>
      </w:r>
      <w:r>
        <w:rPr>
          <w:rFonts w:ascii="Times New Roman" w:hAnsi="Times New Roman" w:hint="eastAsia"/>
          <w:sz w:val="24"/>
        </w:rPr>
        <w:t xml:space="preserve">    </w:t>
      </w:r>
      <w:r>
        <w:rPr>
          <w:rFonts w:ascii="Times New Roman" w:hAnsi="Times New Roman"/>
          <w:sz w:val="24"/>
        </w:rPr>
        <w:t>传真：</w:t>
      </w:r>
      <w:r>
        <w:rPr>
          <w:rFonts w:ascii="Times New Roman" w:hAnsi="Times New Roman" w:hint="eastAsia"/>
          <w:sz w:val="24"/>
          <w:u w:val="single"/>
        </w:rPr>
        <w:t xml:space="preserve">          </w:t>
      </w:r>
      <w:r>
        <w:rPr>
          <w:rFonts w:ascii="Times New Roman" w:hAnsi="Times New Roman" w:hint="eastAsia"/>
          <w:sz w:val="24"/>
        </w:rPr>
        <w:t>；</w:t>
      </w:r>
    </w:p>
    <w:p w:rsidR="00CA3E10" w:rsidRDefault="00CF0D97" w:rsidP="00D67115">
      <w:pPr>
        <w:pStyle w:val="ab"/>
        <w:snapToGrid w:val="0"/>
        <w:spacing w:line="560" w:lineRule="exact"/>
        <w:ind w:firstLineChars="177" w:firstLine="425"/>
        <w:rPr>
          <w:rFonts w:ascii="Times New Roman" w:hAnsi="Times New Roman"/>
          <w:sz w:val="24"/>
        </w:rPr>
      </w:pPr>
      <w:r>
        <w:rPr>
          <w:rFonts w:ascii="Times New Roman" w:hAnsi="Times New Roman"/>
          <w:sz w:val="24"/>
        </w:rPr>
        <w:t>电子邮件地址：</w:t>
      </w:r>
      <w:r>
        <w:rPr>
          <w:rFonts w:ascii="Times New Roman" w:hAnsi="Times New Roman" w:hint="eastAsia"/>
          <w:sz w:val="24"/>
          <w:u w:val="single"/>
        </w:rPr>
        <w:t xml:space="preserve">              </w:t>
      </w:r>
      <w:r>
        <w:rPr>
          <w:rFonts w:ascii="Times New Roman" w:hAnsi="Times New Roman" w:hint="eastAsia"/>
          <w:sz w:val="24"/>
        </w:rPr>
        <w:t>；</w:t>
      </w:r>
    </w:p>
    <w:p w:rsidR="00CA3E10" w:rsidRDefault="00CF0D97" w:rsidP="00D67115">
      <w:pPr>
        <w:pStyle w:val="ab"/>
        <w:snapToGrid w:val="0"/>
        <w:spacing w:line="560" w:lineRule="exact"/>
        <w:ind w:firstLineChars="177" w:firstLine="425"/>
        <w:rPr>
          <w:rFonts w:ascii="Times New Roman" w:hAnsi="Times New Roman"/>
          <w:sz w:val="24"/>
          <w:u w:val="single"/>
        </w:rPr>
      </w:pPr>
      <w:r>
        <w:rPr>
          <w:rFonts w:ascii="Times New Roman" w:hAnsi="Times New Roman"/>
          <w:sz w:val="24"/>
        </w:rPr>
        <w:t>投标单位名称（盖公章）：</w:t>
      </w:r>
      <w:r>
        <w:rPr>
          <w:rFonts w:ascii="Times New Roman" w:hAnsi="Times New Roman" w:hint="eastAsia"/>
          <w:sz w:val="24"/>
          <w:u w:val="single"/>
        </w:rPr>
        <w:t xml:space="preserve">              </w:t>
      </w:r>
      <w:r>
        <w:rPr>
          <w:rFonts w:ascii="Times New Roman" w:hAnsi="Times New Roman" w:hint="eastAsia"/>
          <w:sz w:val="24"/>
        </w:rPr>
        <w:t>。</w:t>
      </w:r>
    </w:p>
    <w:p w:rsidR="00CA3E10" w:rsidRDefault="00CF0D97">
      <w:pPr>
        <w:spacing w:line="560" w:lineRule="exact"/>
        <w:rPr>
          <w:b/>
          <w:sz w:val="18"/>
          <w:szCs w:val="18"/>
        </w:rPr>
      </w:pPr>
      <w:r>
        <w:rPr>
          <w:b/>
          <w:sz w:val="18"/>
          <w:szCs w:val="18"/>
        </w:rPr>
        <w:t>（注解：</w:t>
      </w:r>
      <w:r>
        <w:rPr>
          <w:rFonts w:hint="eastAsia"/>
          <w:b/>
          <w:sz w:val="18"/>
          <w:szCs w:val="18"/>
        </w:rPr>
        <w:t>1.</w:t>
      </w:r>
      <w:r>
        <w:rPr>
          <w:b/>
          <w:sz w:val="18"/>
          <w:szCs w:val="18"/>
        </w:rPr>
        <w:t>投标人可调整上述格式和内容，但对主要内容的缺失或实质性更改将可导致投标文件被拒绝。）</w:t>
      </w:r>
    </w:p>
    <w:p w:rsidR="00CA3E10" w:rsidRDefault="00CF0D97">
      <w:pPr>
        <w:spacing w:line="560" w:lineRule="exact"/>
      </w:pPr>
      <w:bookmarkStart w:id="232" w:name="_Toc171347816"/>
      <w:bookmarkStart w:id="233" w:name="_Toc21854780"/>
      <w:bookmarkStart w:id="234" w:name="_Toc18270"/>
      <w:bookmarkStart w:id="235" w:name="_Toc364810136"/>
      <w:bookmarkStart w:id="236" w:name="_Toc171350592"/>
      <w:bookmarkStart w:id="237" w:name="_Toc369019333"/>
      <w:bookmarkStart w:id="238" w:name="_Toc171351649"/>
      <w:bookmarkStart w:id="239" w:name="_Toc509379910"/>
      <w:bookmarkStart w:id="240" w:name="_Toc328821856"/>
      <w:bookmarkStart w:id="241" w:name="_Toc8845755"/>
      <w:bookmarkStart w:id="242" w:name="_Toc53841400"/>
      <w:bookmarkStart w:id="243" w:name="_Toc524092806"/>
      <w:bookmarkStart w:id="244" w:name="_Toc8845664"/>
      <w:bookmarkStart w:id="245" w:name="_Toc367629892"/>
      <w:bookmarkStart w:id="246" w:name="_Toc239164848"/>
      <w:bookmarkStart w:id="247" w:name="_Toc328821476"/>
      <w:bookmarkStart w:id="248" w:name="_Toc524703776"/>
      <w:bookmarkStart w:id="249" w:name="_Toc279098510"/>
      <w:bookmarkStart w:id="250" w:name="_Toc524703850"/>
      <w:bookmarkStart w:id="251" w:name="_Toc524092703"/>
      <w:bookmarkStart w:id="252" w:name="_Toc165271767"/>
      <w:bookmarkStart w:id="253" w:name="_Toc52417617"/>
      <w:bookmarkStart w:id="254" w:name="_Toc46304764"/>
      <w:bookmarkStart w:id="255" w:name="_Toc243809678"/>
      <w:bookmarkStart w:id="256" w:name="_Toc349081005"/>
      <w:bookmarkStart w:id="257" w:name="_Toc509111786"/>
      <w:bookmarkStart w:id="258" w:name="_Toc23136"/>
      <w:bookmarkStart w:id="259" w:name="_Toc175414487"/>
      <w:bookmarkStart w:id="260" w:name="_Toc46107915"/>
      <w:bookmarkStart w:id="261" w:name="_Toc193895717"/>
      <w:bookmarkStart w:id="262" w:name="_Toc509110774"/>
      <w:bookmarkStart w:id="263" w:name="_Toc327976157"/>
      <w:bookmarkStart w:id="264" w:name="_Toc8845577"/>
      <w:bookmarkStart w:id="265" w:name="_Toc509111527"/>
      <w:bookmarkStart w:id="266" w:name="_Toc524092533"/>
      <w:bookmarkStart w:id="267" w:name="_Toc524089222"/>
      <w:bookmarkStart w:id="268" w:name="_Toc165272701"/>
      <w:bookmarkStart w:id="269" w:name="_Toc524087291"/>
      <w:bookmarkStart w:id="270" w:name="_Toc8845737"/>
      <w:bookmarkStart w:id="271" w:name="_Toc516325292"/>
      <w:bookmarkStart w:id="272" w:name="_Toc524092626"/>
      <w:bookmarkStart w:id="273" w:name="_Toc175649119"/>
      <w:bookmarkStart w:id="274" w:name="_Toc516329228"/>
      <w:bookmarkStart w:id="275" w:name="_Toc175649172"/>
      <w:bookmarkStart w:id="276" w:name="_Toc52503490"/>
      <w:r>
        <w:br w:type="page"/>
      </w:r>
    </w:p>
    <w:p w:rsidR="00CA3E10" w:rsidRDefault="00CF0D97">
      <w:pPr>
        <w:pStyle w:val="20"/>
        <w:adjustRightInd w:val="0"/>
        <w:snapToGrid w:val="0"/>
        <w:spacing w:before="0" w:after="0" w:line="560" w:lineRule="exact"/>
        <w:jc w:val="center"/>
        <w:rPr>
          <w:rFonts w:ascii="Times New Roman" w:eastAsia="宋体" w:hAnsi="Times New Roman"/>
          <w:sz w:val="30"/>
        </w:rPr>
      </w:pPr>
      <w:bookmarkStart w:id="277" w:name="_Toc2713"/>
      <w:bookmarkStart w:id="278" w:name="_Toc7632"/>
      <w:bookmarkStart w:id="279" w:name="_Toc80017026"/>
      <w:r>
        <w:rPr>
          <w:rFonts w:ascii="宋体" w:eastAsia="宋体" w:hAnsi="宋体" w:cs="宋体" w:hint="eastAsia"/>
          <w:sz w:val="30"/>
        </w:rPr>
        <w:lastRenderedPageBreak/>
        <w:t>★</w:t>
      </w:r>
      <w:r>
        <w:rPr>
          <w:rFonts w:ascii="Times New Roman" w:eastAsia="宋体" w:hAnsi="Times New Roman"/>
          <w:sz w:val="30"/>
        </w:rPr>
        <w:t>附件</w:t>
      </w:r>
      <w:r>
        <w:rPr>
          <w:rFonts w:ascii="Times New Roman" w:eastAsia="宋体" w:hAnsi="Times New Roman"/>
          <w:sz w:val="30"/>
        </w:rPr>
        <w:t>1.2</w:t>
      </w:r>
      <w:r>
        <w:rPr>
          <w:rFonts w:ascii="Times New Roman" w:eastAsia="宋体" w:hAnsi="Times New Roman" w:hint="eastAsia"/>
          <w:sz w:val="30"/>
        </w:rPr>
        <w:t>咨询机构</w:t>
      </w:r>
      <w:r>
        <w:rPr>
          <w:rFonts w:ascii="Times New Roman" w:eastAsia="宋体" w:hAnsi="Times New Roman"/>
          <w:sz w:val="30"/>
        </w:rPr>
        <w:t>法定代表人授权书格式</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rsidR="00CA3E10" w:rsidRDefault="00CF0D97">
      <w:pPr>
        <w:adjustRightInd w:val="0"/>
        <w:snapToGrid w:val="0"/>
        <w:spacing w:line="560" w:lineRule="exact"/>
        <w:jc w:val="center"/>
        <w:rPr>
          <w:sz w:val="24"/>
        </w:rPr>
      </w:pPr>
      <w:r>
        <w:rPr>
          <w:sz w:val="24"/>
        </w:rPr>
        <w:t>（投标人可调整下述内容</w:t>
      </w:r>
      <w:r>
        <w:rPr>
          <w:sz w:val="24"/>
        </w:rPr>
        <w:t>,</w:t>
      </w:r>
      <w:r>
        <w:rPr>
          <w:sz w:val="24"/>
        </w:rPr>
        <w:t>但不能有实质性偏离）</w:t>
      </w:r>
    </w:p>
    <w:p w:rsidR="00CA3E10" w:rsidRDefault="00CA3E10">
      <w:pPr>
        <w:pStyle w:val="ab"/>
        <w:snapToGrid w:val="0"/>
        <w:spacing w:line="560" w:lineRule="exact"/>
        <w:ind w:left="210" w:hanging="210"/>
        <w:rPr>
          <w:rFonts w:ascii="Times New Roman" w:hAnsi="Times New Roman"/>
        </w:rPr>
      </w:pPr>
    </w:p>
    <w:p w:rsidR="00CA3E10" w:rsidRDefault="00CA3E10">
      <w:pPr>
        <w:pStyle w:val="ab"/>
        <w:snapToGrid w:val="0"/>
        <w:spacing w:line="560" w:lineRule="exact"/>
        <w:ind w:left="210" w:hanging="210"/>
        <w:rPr>
          <w:rFonts w:ascii="Times New Roman" w:hAnsi="Times New Roman"/>
        </w:rPr>
      </w:pPr>
    </w:p>
    <w:p w:rsidR="00CA3E10" w:rsidRDefault="00CF0D97">
      <w:pPr>
        <w:pStyle w:val="ab"/>
        <w:snapToGrid w:val="0"/>
        <w:spacing w:line="560" w:lineRule="exact"/>
        <w:ind w:leftChars="100" w:left="280" w:firstLineChars="200" w:firstLine="480"/>
        <w:rPr>
          <w:rFonts w:ascii="Times New Roman" w:hAnsi="Times New Roman"/>
          <w:sz w:val="24"/>
          <w:szCs w:val="24"/>
        </w:rPr>
      </w:pPr>
      <w:r>
        <w:rPr>
          <w:rFonts w:ascii="Times New Roman" w:hAnsi="Times New Roman"/>
          <w:sz w:val="24"/>
          <w:szCs w:val="24"/>
        </w:rPr>
        <w:t>本授权书声明：</w:t>
      </w:r>
      <w:r>
        <w:rPr>
          <w:rFonts w:ascii="Times New Roman" w:hAnsi="Times New Roman"/>
          <w:sz w:val="24"/>
          <w:szCs w:val="24"/>
          <w:u w:val="single"/>
        </w:rPr>
        <w:t>（投标人名称：）</w:t>
      </w:r>
      <w:r>
        <w:rPr>
          <w:rFonts w:ascii="Times New Roman" w:hAnsi="Times New Roman"/>
          <w:sz w:val="24"/>
          <w:szCs w:val="24"/>
        </w:rPr>
        <w:t>在下面签字的</w:t>
      </w:r>
      <w:r>
        <w:rPr>
          <w:rFonts w:ascii="Times New Roman" w:hAnsi="Times New Roman"/>
          <w:sz w:val="24"/>
          <w:szCs w:val="24"/>
          <w:u w:val="single"/>
        </w:rPr>
        <w:t>（</w:t>
      </w:r>
      <w:r>
        <w:rPr>
          <w:rFonts w:ascii="Times New Roman" w:hAnsi="Times New Roman" w:hint="eastAsia"/>
          <w:sz w:val="24"/>
          <w:szCs w:val="24"/>
          <w:u w:val="single"/>
        </w:rPr>
        <w:t>咨询机构法定代表人</w:t>
      </w:r>
      <w:r>
        <w:rPr>
          <w:rFonts w:ascii="Times New Roman" w:hAnsi="Times New Roman"/>
          <w:sz w:val="24"/>
          <w:szCs w:val="24"/>
          <w:u w:val="single"/>
        </w:rPr>
        <w:t>姓名：</w:t>
      </w:r>
      <w:r>
        <w:rPr>
          <w:rFonts w:ascii="Times New Roman" w:hAnsi="Times New Roman"/>
          <w:sz w:val="24"/>
          <w:szCs w:val="24"/>
        </w:rPr>
        <w:t>）代表本公司授权在下面签字的</w:t>
      </w:r>
      <w:r>
        <w:rPr>
          <w:rFonts w:ascii="Times New Roman" w:hAnsi="Times New Roman"/>
          <w:sz w:val="24"/>
          <w:szCs w:val="24"/>
          <w:u w:val="single"/>
        </w:rPr>
        <w:t>（被授权人的姓名）</w:t>
      </w:r>
      <w:r>
        <w:rPr>
          <w:rFonts w:ascii="Times New Roman" w:hAnsi="Times New Roman"/>
          <w:sz w:val="24"/>
          <w:szCs w:val="24"/>
        </w:rPr>
        <w:t>为本公司的合法代理人，就</w:t>
      </w:r>
      <w:r>
        <w:rPr>
          <w:rFonts w:ascii="Times New Roman" w:hAnsi="Times New Roman"/>
          <w:sz w:val="24"/>
          <w:szCs w:val="24"/>
          <w:u w:val="single"/>
        </w:rPr>
        <w:t>（项目名称）</w:t>
      </w:r>
      <w:r>
        <w:rPr>
          <w:rFonts w:ascii="Times New Roman" w:hAnsi="Times New Roman"/>
          <w:sz w:val="24"/>
          <w:szCs w:val="24"/>
        </w:rPr>
        <w:t>的投标及合同的执行，以本公司名义处理一切与之有关的事务。</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ind w:firstLine="420"/>
        <w:rPr>
          <w:rFonts w:ascii="Times New Roman" w:hAnsi="Times New Roman"/>
          <w:sz w:val="24"/>
          <w:szCs w:val="24"/>
        </w:rPr>
      </w:pPr>
      <w:r>
        <w:rPr>
          <w:rFonts w:ascii="Times New Roman" w:hAnsi="Times New Roman"/>
          <w:sz w:val="24"/>
          <w:szCs w:val="24"/>
        </w:rPr>
        <w:t>本授权书于年月日签字生效，特此声明。</w:t>
      </w:r>
    </w:p>
    <w:p w:rsidR="00CA3E10" w:rsidRDefault="00CA3E10">
      <w:pPr>
        <w:pStyle w:val="ab"/>
        <w:snapToGrid w:val="0"/>
        <w:spacing w:line="560" w:lineRule="exact"/>
        <w:ind w:firstLine="420"/>
        <w:rPr>
          <w:rFonts w:ascii="Times New Roman" w:hAnsi="Times New Roman"/>
          <w:sz w:val="24"/>
          <w:szCs w:val="24"/>
        </w:rPr>
      </w:pPr>
    </w:p>
    <w:p w:rsidR="00CA3E10" w:rsidRDefault="00CF0D97">
      <w:pPr>
        <w:pStyle w:val="ab"/>
        <w:snapToGrid w:val="0"/>
        <w:spacing w:line="560" w:lineRule="exact"/>
        <w:ind w:leftChars="100" w:left="280" w:firstLine="420"/>
        <w:rPr>
          <w:rFonts w:ascii="Times New Roman" w:hAnsi="Times New Roman"/>
          <w:sz w:val="24"/>
          <w:szCs w:val="24"/>
        </w:rPr>
      </w:pPr>
      <w:r>
        <w:rPr>
          <w:rFonts w:ascii="Times New Roman" w:hAnsi="Times New Roman" w:hint="eastAsia"/>
          <w:sz w:val="24"/>
          <w:szCs w:val="24"/>
        </w:rPr>
        <w:t>咨询机构</w:t>
      </w:r>
      <w:r>
        <w:rPr>
          <w:rFonts w:ascii="Times New Roman" w:hAnsi="Times New Roman"/>
          <w:sz w:val="24"/>
          <w:szCs w:val="24"/>
        </w:rPr>
        <w:t>法定代表人</w:t>
      </w:r>
      <w:r>
        <w:rPr>
          <w:rFonts w:ascii="Times New Roman" w:hAnsi="Times New Roman"/>
          <w:sz w:val="24"/>
          <w:szCs w:val="24"/>
        </w:rPr>
        <w:t>/</w:t>
      </w:r>
      <w:r>
        <w:rPr>
          <w:rFonts w:ascii="Times New Roman" w:hAnsi="Times New Roman"/>
          <w:sz w:val="24"/>
          <w:szCs w:val="24"/>
        </w:rPr>
        <w:t>单位负责人（</w:t>
      </w:r>
      <w:r>
        <w:rPr>
          <w:rFonts w:ascii="Times New Roman" w:hAnsi="Times New Roman" w:hint="eastAsia"/>
          <w:sz w:val="24"/>
          <w:szCs w:val="24"/>
        </w:rPr>
        <w:t>即</w:t>
      </w:r>
      <w:r>
        <w:rPr>
          <w:rFonts w:ascii="Times New Roman" w:hAnsi="Times New Roman"/>
          <w:sz w:val="24"/>
          <w:szCs w:val="24"/>
        </w:rPr>
        <w:t>授权人）签字：</w:t>
      </w:r>
    </w:p>
    <w:p w:rsidR="00CA3E10" w:rsidRDefault="00CA3E10">
      <w:pPr>
        <w:pStyle w:val="ab"/>
        <w:snapToGrid w:val="0"/>
        <w:spacing w:line="560" w:lineRule="exact"/>
        <w:ind w:leftChars="100" w:left="280" w:firstLine="420"/>
        <w:rPr>
          <w:rFonts w:ascii="Times New Roman" w:hAnsi="Times New Roman"/>
          <w:sz w:val="24"/>
          <w:szCs w:val="24"/>
        </w:rPr>
      </w:pPr>
    </w:p>
    <w:p w:rsidR="00CA3E10" w:rsidRDefault="00CF0D97">
      <w:pPr>
        <w:pStyle w:val="ab"/>
        <w:snapToGrid w:val="0"/>
        <w:spacing w:line="560" w:lineRule="exact"/>
        <w:ind w:leftChars="100" w:left="280" w:firstLine="420"/>
        <w:rPr>
          <w:rFonts w:ascii="Times New Roman" w:hAnsi="Times New Roman"/>
          <w:sz w:val="24"/>
          <w:szCs w:val="24"/>
        </w:rPr>
      </w:pPr>
      <w:r>
        <w:rPr>
          <w:rFonts w:ascii="Times New Roman" w:hAnsi="Times New Roman"/>
          <w:sz w:val="24"/>
          <w:szCs w:val="24"/>
        </w:rPr>
        <w:t>投标人代表（</w:t>
      </w:r>
      <w:r>
        <w:rPr>
          <w:rFonts w:ascii="Times New Roman" w:hAnsi="Times New Roman" w:hint="eastAsia"/>
          <w:sz w:val="24"/>
          <w:szCs w:val="24"/>
        </w:rPr>
        <w:t>即</w:t>
      </w:r>
      <w:r>
        <w:rPr>
          <w:rFonts w:ascii="Times New Roman" w:hAnsi="Times New Roman"/>
          <w:sz w:val="24"/>
          <w:szCs w:val="24"/>
        </w:rPr>
        <w:t>被授权人）签字：</w:t>
      </w:r>
    </w:p>
    <w:p w:rsidR="00CA3E10" w:rsidRDefault="00CA3E10">
      <w:pPr>
        <w:pStyle w:val="ab"/>
        <w:snapToGrid w:val="0"/>
        <w:spacing w:line="560" w:lineRule="exact"/>
        <w:ind w:leftChars="100" w:left="280" w:firstLine="420"/>
        <w:rPr>
          <w:rFonts w:ascii="Times New Roman" w:hAnsi="Times New Roman"/>
          <w:sz w:val="24"/>
          <w:szCs w:val="24"/>
        </w:rPr>
      </w:pPr>
    </w:p>
    <w:p w:rsidR="00CA3E10" w:rsidRDefault="00CF0D97">
      <w:pPr>
        <w:pStyle w:val="ab"/>
        <w:snapToGrid w:val="0"/>
        <w:spacing w:line="560" w:lineRule="exact"/>
        <w:ind w:leftChars="100" w:left="280" w:firstLine="420"/>
        <w:rPr>
          <w:rFonts w:ascii="Times New Roman" w:hAnsi="Times New Roman"/>
          <w:sz w:val="24"/>
          <w:szCs w:val="24"/>
        </w:rPr>
      </w:pPr>
      <w:r>
        <w:rPr>
          <w:rFonts w:ascii="Times New Roman" w:hAnsi="Times New Roman"/>
          <w:sz w:val="24"/>
          <w:szCs w:val="24"/>
        </w:rPr>
        <w:t>投标单位名称（盖公章）：</w:t>
      </w:r>
    </w:p>
    <w:p w:rsidR="00CA3E10" w:rsidRDefault="00CA3E10">
      <w:pPr>
        <w:pStyle w:val="ab"/>
        <w:snapToGrid w:val="0"/>
        <w:spacing w:line="560" w:lineRule="exact"/>
        <w:rPr>
          <w:rFonts w:ascii="Times New Roman" w:hAnsi="Times New Roman"/>
          <w:sz w:val="24"/>
          <w:szCs w:val="24"/>
          <w:u w:val="single"/>
        </w:rPr>
      </w:pPr>
    </w:p>
    <w:p w:rsidR="00CA3E10" w:rsidRDefault="00CA3E10">
      <w:pPr>
        <w:pStyle w:val="ab"/>
        <w:tabs>
          <w:tab w:val="left" w:pos="5580"/>
        </w:tabs>
        <w:snapToGrid w:val="0"/>
        <w:spacing w:line="560" w:lineRule="exact"/>
        <w:ind w:leftChars="200" w:left="560"/>
        <w:rPr>
          <w:rFonts w:ascii="Times New Roman" w:hAnsi="Times New Roman"/>
          <w:sz w:val="24"/>
          <w:szCs w:val="24"/>
        </w:rPr>
      </w:pPr>
    </w:p>
    <w:p w:rsidR="00CA3E10" w:rsidRDefault="00CF0D97">
      <w:pPr>
        <w:pStyle w:val="ab"/>
        <w:tabs>
          <w:tab w:val="left" w:pos="5580"/>
        </w:tabs>
        <w:snapToGrid w:val="0"/>
        <w:spacing w:line="560" w:lineRule="exact"/>
        <w:ind w:leftChars="200" w:left="560"/>
        <w:jc w:val="left"/>
        <w:rPr>
          <w:rFonts w:ascii="Times New Roman" w:hAnsi="Times New Roman"/>
          <w:sz w:val="24"/>
          <w:szCs w:val="24"/>
        </w:rPr>
      </w:pPr>
      <w:r>
        <w:rPr>
          <w:rFonts w:ascii="Times New Roman" w:hAnsi="Times New Roman"/>
          <w:sz w:val="24"/>
          <w:szCs w:val="24"/>
        </w:rPr>
        <w:t>附：</w:t>
      </w:r>
      <w:r>
        <w:rPr>
          <w:rFonts w:ascii="Times New Roman" w:hAnsi="Times New Roman" w:hint="eastAsia"/>
          <w:sz w:val="24"/>
          <w:szCs w:val="24"/>
        </w:rPr>
        <w:t>授权人及</w:t>
      </w:r>
      <w:r>
        <w:rPr>
          <w:rFonts w:ascii="Times New Roman" w:hAnsi="Times New Roman"/>
          <w:sz w:val="24"/>
          <w:szCs w:val="24"/>
        </w:rPr>
        <w:t>被授权人身份证复印件并加盖公章</w:t>
      </w:r>
    </w:p>
    <w:p w:rsidR="00CA3E10" w:rsidRDefault="00CF0D97">
      <w:pPr>
        <w:pStyle w:val="20"/>
        <w:adjustRightInd w:val="0"/>
        <w:snapToGrid w:val="0"/>
        <w:spacing w:before="0" w:after="0" w:line="560" w:lineRule="exact"/>
        <w:jc w:val="center"/>
        <w:rPr>
          <w:rFonts w:ascii="Times New Roman" w:hAnsi="Times New Roman"/>
          <w:sz w:val="24"/>
          <w:szCs w:val="24"/>
        </w:rPr>
      </w:pPr>
      <w:r>
        <w:rPr>
          <w:rFonts w:ascii="Times New Roman" w:hAnsi="Times New Roman"/>
          <w:sz w:val="24"/>
          <w:szCs w:val="24"/>
        </w:rPr>
        <w:br w:type="page"/>
      </w:r>
    </w:p>
    <w:p w:rsidR="00CA3E10" w:rsidRDefault="00CA3E10">
      <w:pPr>
        <w:spacing w:line="560" w:lineRule="exact"/>
      </w:pPr>
    </w:p>
    <w:p w:rsidR="00CA3E10" w:rsidRDefault="00CF0D97">
      <w:pPr>
        <w:pStyle w:val="20"/>
        <w:adjustRightInd w:val="0"/>
        <w:snapToGrid w:val="0"/>
        <w:spacing w:before="0" w:after="0" w:line="560" w:lineRule="exact"/>
        <w:jc w:val="center"/>
        <w:rPr>
          <w:rFonts w:ascii="Times New Roman" w:eastAsia="宋体" w:hAnsi="Times New Roman"/>
        </w:rPr>
      </w:pPr>
      <w:bookmarkStart w:id="280" w:name="_Toc195476795"/>
      <w:bookmarkStart w:id="281" w:name="_Toc212432529"/>
      <w:bookmarkStart w:id="282" w:name="_Toc273293028"/>
      <w:bookmarkStart w:id="283" w:name="_Toc369019334"/>
      <w:bookmarkStart w:id="284" w:name="_Toc353657148"/>
      <w:bookmarkStart w:id="285" w:name="_Toc211682703"/>
      <w:bookmarkStart w:id="286" w:name="_Toc279010858"/>
      <w:bookmarkStart w:id="287" w:name="_Toc353657975"/>
      <w:bookmarkStart w:id="288" w:name="_Toc231142751"/>
      <w:bookmarkStart w:id="289" w:name="_Toc278893234"/>
      <w:bookmarkStart w:id="290" w:name="_Toc231208099"/>
      <w:bookmarkStart w:id="291" w:name="_Toc10175"/>
      <w:bookmarkStart w:id="292" w:name="_Toc195472419"/>
      <w:bookmarkStart w:id="293" w:name="_Toc264561322"/>
      <w:bookmarkStart w:id="294" w:name="_Toc231182232"/>
      <w:bookmarkStart w:id="295" w:name="_Toc9158"/>
      <w:bookmarkStart w:id="296" w:name="_Toc349209455"/>
      <w:bookmarkStart w:id="297" w:name="_Toc17880"/>
      <w:bookmarkStart w:id="298" w:name="_Toc367629893"/>
      <w:bookmarkStart w:id="299" w:name="_Toc329098443"/>
      <w:bookmarkStart w:id="300" w:name="_Toc278107648"/>
      <w:bookmarkStart w:id="301" w:name="_Toc264209149"/>
      <w:bookmarkStart w:id="302" w:name="_Toc364810138"/>
      <w:bookmarkStart w:id="303" w:name="_Toc264209148"/>
      <w:bookmarkStart w:id="304" w:name="_Toc349209454"/>
      <w:bookmarkStart w:id="305" w:name="_Toc264561321"/>
      <w:bookmarkStart w:id="306" w:name="_Toc231142750"/>
      <w:bookmarkStart w:id="307" w:name="_Toc353657974"/>
      <w:bookmarkStart w:id="308" w:name="_Toc211682702"/>
      <w:bookmarkStart w:id="309" w:name="_Toc231182231"/>
      <w:bookmarkStart w:id="310" w:name="_Toc278107647"/>
      <w:bookmarkStart w:id="311" w:name="_Toc231208098"/>
      <w:bookmarkStart w:id="312" w:name="_Toc279010857"/>
      <w:bookmarkStart w:id="313" w:name="_Toc364810137"/>
      <w:bookmarkStart w:id="314" w:name="_Toc353657147"/>
      <w:bookmarkStart w:id="315" w:name="_Toc278893233"/>
      <w:bookmarkStart w:id="316" w:name="_Toc195476794"/>
      <w:bookmarkStart w:id="317" w:name="_Toc329098442"/>
      <w:bookmarkStart w:id="318" w:name="_Toc273293027"/>
      <w:bookmarkStart w:id="319" w:name="_Toc212432528"/>
      <w:bookmarkStart w:id="320" w:name="_Toc195472418"/>
      <w:bookmarkStart w:id="321" w:name="_Toc80017027"/>
      <w:r>
        <w:rPr>
          <w:rFonts w:ascii="宋体" w:eastAsia="宋体" w:hAnsi="宋体" w:cs="宋体" w:hint="eastAsia"/>
          <w:sz w:val="30"/>
        </w:rPr>
        <w:t>★</w:t>
      </w:r>
      <w:r>
        <w:rPr>
          <w:rFonts w:ascii="Times New Roman" w:eastAsia="宋体" w:hAnsi="Times New Roman"/>
        </w:rPr>
        <w:t>附件</w:t>
      </w:r>
      <w:r>
        <w:rPr>
          <w:rFonts w:ascii="Times New Roman" w:eastAsia="宋体" w:hAnsi="Times New Roman"/>
        </w:rPr>
        <w:t>1.3</w:t>
      </w:r>
      <w:r>
        <w:rPr>
          <w:rFonts w:ascii="Times New Roman" w:eastAsia="宋体" w:hAnsi="Times New Roman"/>
        </w:rPr>
        <w:t>参加本次采购活动前三年内在经营活动中</w:t>
      </w:r>
      <w:bookmarkEnd w:id="321"/>
    </w:p>
    <w:p w:rsidR="00CA3E10" w:rsidRDefault="00CF0D97">
      <w:pPr>
        <w:pStyle w:val="20"/>
        <w:adjustRightInd w:val="0"/>
        <w:snapToGrid w:val="0"/>
        <w:spacing w:before="0" w:after="0" w:line="560" w:lineRule="exact"/>
        <w:jc w:val="center"/>
        <w:rPr>
          <w:rFonts w:ascii="Times New Roman" w:eastAsia="宋体" w:hAnsi="Times New Roman"/>
        </w:rPr>
      </w:pPr>
      <w:bookmarkStart w:id="322" w:name="_Toc80017028"/>
      <w:r>
        <w:rPr>
          <w:rFonts w:ascii="Times New Roman" w:eastAsia="宋体" w:hAnsi="Times New Roman"/>
        </w:rPr>
        <w:t>无重大违法记录的声明</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22"/>
    </w:p>
    <w:p w:rsidR="00CA3E10" w:rsidRDefault="00CF0D97">
      <w:pPr>
        <w:pStyle w:val="ab"/>
        <w:snapToGrid w:val="0"/>
        <w:spacing w:line="560" w:lineRule="exact"/>
        <w:jc w:val="center"/>
        <w:rPr>
          <w:rFonts w:ascii="Times New Roman" w:hAnsi="Times New Roman"/>
        </w:rPr>
      </w:pPr>
      <w:r>
        <w:rPr>
          <w:rFonts w:ascii="Times New Roman" w:hAnsi="Times New Roman"/>
        </w:rPr>
        <w:t>（具体内容由投标人自行填写）</w:t>
      </w:r>
    </w:p>
    <w:p w:rsidR="00CA3E10" w:rsidRDefault="00CA3E10">
      <w:pPr>
        <w:pStyle w:val="ab"/>
        <w:snapToGrid w:val="0"/>
        <w:spacing w:line="560" w:lineRule="exact"/>
        <w:rPr>
          <w:rFonts w:ascii="Times New Roman" w:hAnsi="Times New Roman"/>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adjustRightInd w:val="0"/>
        <w:snapToGrid w:val="0"/>
        <w:spacing w:line="560" w:lineRule="exact"/>
      </w:pPr>
    </w:p>
    <w:p w:rsidR="00CA3E10" w:rsidRDefault="00CF0D97">
      <w:pPr>
        <w:pStyle w:val="20"/>
        <w:adjustRightInd w:val="0"/>
        <w:snapToGrid w:val="0"/>
        <w:spacing w:before="0" w:after="0" w:line="560" w:lineRule="exact"/>
        <w:jc w:val="center"/>
        <w:rPr>
          <w:rFonts w:ascii="Times New Roman" w:eastAsia="宋体" w:hAnsi="Times New Roman"/>
        </w:rPr>
      </w:pPr>
      <w:bookmarkStart w:id="323" w:name="_Toc367629894"/>
      <w:bookmarkStart w:id="324" w:name="_Toc14399"/>
      <w:bookmarkStart w:id="325" w:name="_Toc24550"/>
      <w:bookmarkStart w:id="326" w:name="_Toc6177"/>
      <w:bookmarkStart w:id="327" w:name="_Toc369019335"/>
      <w:bookmarkStart w:id="328" w:name="_Toc80017029"/>
      <w:r>
        <w:rPr>
          <w:rFonts w:ascii="宋体" w:eastAsia="宋体" w:hAnsi="宋体" w:cs="宋体" w:hint="eastAsia"/>
          <w:sz w:val="30"/>
        </w:rPr>
        <w:t>★</w:t>
      </w:r>
      <w:r>
        <w:rPr>
          <w:rFonts w:ascii="Times New Roman" w:eastAsia="宋体" w:hAnsi="Times New Roman"/>
        </w:rPr>
        <w:t>附件</w:t>
      </w:r>
      <w:r>
        <w:rPr>
          <w:rFonts w:ascii="Times New Roman" w:eastAsia="宋体" w:hAnsi="Times New Roman"/>
        </w:rPr>
        <w:t>1.4</w:t>
      </w:r>
      <w:r>
        <w:rPr>
          <w:rFonts w:ascii="Times New Roman" w:eastAsia="宋体" w:hAnsi="Times New Roman"/>
        </w:rPr>
        <w:t>具有独立承担民事责任能力的证明文件</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3"/>
      <w:bookmarkEnd w:id="324"/>
      <w:bookmarkEnd w:id="325"/>
      <w:bookmarkEnd w:id="326"/>
      <w:bookmarkEnd w:id="327"/>
      <w:bookmarkEnd w:id="328"/>
    </w:p>
    <w:bookmarkEnd w:id="320"/>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提供具有独立承担民事责任能力的证明文件，例如：法人或其他组织的营业执照、法人证书等证明材料的复印件。</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adjustRightInd w:val="0"/>
        <w:snapToGrid w:val="0"/>
        <w:spacing w:line="560" w:lineRule="exact"/>
        <w:rPr>
          <w:sz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329" w:name="_Toc367629896"/>
      <w:bookmarkStart w:id="330" w:name="_Toc22404"/>
      <w:bookmarkStart w:id="331" w:name="_Toc364810140"/>
      <w:bookmarkStart w:id="332" w:name="_Toc369019337"/>
      <w:bookmarkStart w:id="333" w:name="_Toc353657150"/>
      <w:bookmarkStart w:id="334" w:name="_Toc6445"/>
      <w:bookmarkStart w:id="335" w:name="_Toc353657977"/>
      <w:bookmarkStart w:id="336" w:name="_Toc32658"/>
      <w:bookmarkStart w:id="337" w:name="_Toc195476800"/>
      <w:bookmarkStart w:id="338" w:name="_Toc329098446"/>
      <w:bookmarkStart w:id="339" w:name="_Toc349209458"/>
      <w:bookmarkStart w:id="340" w:name="_Toc264561326"/>
      <w:bookmarkStart w:id="341" w:name="_Toc194815429"/>
      <w:bookmarkStart w:id="342" w:name="_Toc278893237"/>
      <w:bookmarkStart w:id="343" w:name="_Toc231208103"/>
      <w:bookmarkStart w:id="344" w:name="_Toc279010861"/>
      <w:bookmarkStart w:id="345" w:name="_Toc211682708"/>
      <w:bookmarkStart w:id="346" w:name="_Toc231142755"/>
      <w:bookmarkStart w:id="347" w:name="_Toc264209153"/>
      <w:bookmarkStart w:id="348" w:name="_Toc231182236"/>
      <w:bookmarkStart w:id="349" w:name="_Toc195472424"/>
      <w:bookmarkStart w:id="350" w:name="_Toc273293031"/>
      <w:bookmarkStart w:id="351" w:name="_Toc278107651"/>
      <w:bookmarkStart w:id="352" w:name="_Toc212432534"/>
      <w:bookmarkStart w:id="353" w:name="_Toc80017030"/>
      <w:r>
        <w:rPr>
          <w:rFonts w:ascii="宋体" w:eastAsia="宋体" w:hAnsi="宋体" w:cs="宋体" w:hint="eastAsia"/>
          <w:sz w:val="30"/>
        </w:rPr>
        <w:t>★</w:t>
      </w:r>
      <w:r>
        <w:rPr>
          <w:rFonts w:ascii="Times New Roman" w:eastAsia="宋体" w:hAnsi="Times New Roman"/>
        </w:rPr>
        <w:t>附件</w:t>
      </w:r>
      <w:r>
        <w:rPr>
          <w:rFonts w:ascii="Times New Roman" w:eastAsia="宋体" w:hAnsi="Times New Roman"/>
        </w:rPr>
        <w:t>1.5</w:t>
      </w:r>
      <w:r>
        <w:rPr>
          <w:rFonts w:ascii="Times New Roman" w:eastAsia="宋体" w:hAnsi="Times New Roman"/>
        </w:rPr>
        <w:t>依法缴纳税收和社会保障资金记录</w:t>
      </w:r>
      <w:bookmarkEnd w:id="329"/>
      <w:bookmarkEnd w:id="330"/>
      <w:bookmarkEnd w:id="331"/>
      <w:bookmarkEnd w:id="332"/>
      <w:bookmarkEnd w:id="333"/>
      <w:bookmarkEnd w:id="334"/>
      <w:bookmarkEnd w:id="335"/>
      <w:bookmarkEnd w:id="336"/>
      <w:bookmarkEnd w:id="353"/>
    </w:p>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rsidR="00CA3E10" w:rsidRDefault="00CF0D97">
      <w:pPr>
        <w:pStyle w:val="ab"/>
        <w:snapToGrid w:val="0"/>
        <w:spacing w:line="560" w:lineRule="exact"/>
        <w:jc w:val="left"/>
        <w:rPr>
          <w:rFonts w:ascii="Times New Roman" w:hAnsi="Times New Roman"/>
          <w:sz w:val="24"/>
          <w:szCs w:val="24"/>
        </w:rPr>
      </w:pPr>
      <w:r>
        <w:rPr>
          <w:rFonts w:ascii="Times New Roman" w:hAnsi="Times New Roman"/>
          <w:sz w:val="24"/>
          <w:szCs w:val="24"/>
        </w:rPr>
        <w:t>（</w:t>
      </w:r>
      <w:r>
        <w:rPr>
          <w:rFonts w:ascii="Times New Roman" w:hAnsi="Times New Roman"/>
          <w:sz w:val="24"/>
        </w:rPr>
        <w:t>投标人应</w:t>
      </w:r>
      <w:r>
        <w:rPr>
          <w:rFonts w:ascii="Times New Roman" w:hAnsi="Times New Roman"/>
          <w:sz w:val="24"/>
          <w:szCs w:val="24"/>
        </w:rPr>
        <w:t>按要求提供</w:t>
      </w:r>
      <w:r>
        <w:rPr>
          <w:rFonts w:ascii="Times New Roman" w:hAnsi="Times New Roman"/>
          <w:spacing w:val="-10"/>
          <w:sz w:val="24"/>
          <w:szCs w:val="24"/>
        </w:rPr>
        <w:t>依法缴纳税收和社会保障资金的证明</w:t>
      </w:r>
      <w:r>
        <w:rPr>
          <w:rFonts w:ascii="Times New Roman" w:hAnsi="Times New Roman"/>
          <w:sz w:val="24"/>
          <w:szCs w:val="24"/>
        </w:rPr>
        <w:t>资料</w:t>
      </w:r>
      <w:r>
        <w:rPr>
          <w:rFonts w:ascii="Times New Roman" w:hAnsi="Times New Roman"/>
          <w:sz w:val="24"/>
          <w:szCs w:val="24"/>
        </w:rPr>
        <w:t>/</w:t>
      </w:r>
      <w:r>
        <w:rPr>
          <w:rFonts w:ascii="Times New Roman" w:hAnsi="Times New Roman"/>
          <w:sz w:val="24"/>
          <w:szCs w:val="24"/>
        </w:rPr>
        <w:t>单据</w:t>
      </w:r>
      <w:r>
        <w:rPr>
          <w:rFonts w:ascii="Times New Roman" w:hAnsi="Times New Roman"/>
          <w:spacing w:val="-10"/>
          <w:sz w:val="24"/>
          <w:szCs w:val="24"/>
        </w:rPr>
        <w:t>的</w:t>
      </w:r>
      <w:r>
        <w:rPr>
          <w:rFonts w:ascii="Times New Roman" w:hAnsi="Times New Roman"/>
          <w:sz w:val="24"/>
          <w:szCs w:val="24"/>
        </w:rPr>
        <w:t>复印件。依法免税或不需要缴纳社会保障资金的投标人，应提供相应文件证明其依法免税或不需要缴纳社会保障资金。</w:t>
      </w:r>
    </w:p>
    <w:p w:rsidR="00CA3E10" w:rsidRDefault="00CA3E10">
      <w:pPr>
        <w:pStyle w:val="ab"/>
        <w:snapToGrid w:val="0"/>
        <w:spacing w:line="560" w:lineRule="exact"/>
        <w:jc w:val="lef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A3E10">
      <w:pPr>
        <w:pStyle w:val="ab"/>
        <w:snapToGrid w:val="0"/>
        <w:spacing w:line="560" w:lineRule="exact"/>
        <w:jc w:val="center"/>
        <w:rPr>
          <w:rFonts w:ascii="Times New Roman" w:hAnsi="Times New Roman"/>
          <w:sz w:val="24"/>
          <w:szCs w:val="24"/>
        </w:rPr>
      </w:pPr>
    </w:p>
    <w:p w:rsidR="00CA3E10" w:rsidRDefault="00CA3E10">
      <w:pPr>
        <w:pStyle w:val="ab"/>
        <w:snapToGrid w:val="0"/>
        <w:spacing w:line="560" w:lineRule="exact"/>
        <w:jc w:val="center"/>
        <w:rPr>
          <w:rFonts w:ascii="Times New Roman" w:hAnsi="Times New Roman"/>
          <w:sz w:val="24"/>
          <w:szCs w:val="24"/>
        </w:rPr>
      </w:pPr>
    </w:p>
    <w:p w:rsidR="00CA3E10" w:rsidRDefault="00CA3E10">
      <w:pPr>
        <w:pStyle w:val="ab"/>
        <w:snapToGrid w:val="0"/>
        <w:spacing w:line="560" w:lineRule="exact"/>
        <w:jc w:val="center"/>
        <w:rPr>
          <w:rFonts w:ascii="Times New Roman" w:hAnsi="Times New Roman"/>
          <w:sz w:val="24"/>
          <w:szCs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354" w:name="_Toc29401"/>
      <w:bookmarkStart w:id="355" w:name="_Toc12895"/>
      <w:bookmarkStart w:id="356" w:name="_Toc80017031"/>
      <w:r>
        <w:rPr>
          <w:rFonts w:ascii="宋体" w:eastAsia="宋体" w:hAnsi="宋体" w:cs="宋体" w:hint="eastAsia"/>
          <w:sz w:val="30"/>
        </w:rPr>
        <w:lastRenderedPageBreak/>
        <w:t>★</w:t>
      </w:r>
      <w:r>
        <w:rPr>
          <w:rFonts w:ascii="Times New Roman" w:eastAsia="宋体" w:hAnsi="Times New Roman"/>
        </w:rPr>
        <w:t>附件</w:t>
      </w:r>
      <w:r>
        <w:rPr>
          <w:rFonts w:ascii="Times New Roman" w:eastAsia="宋体" w:hAnsi="Times New Roman"/>
        </w:rPr>
        <w:t>1</w:t>
      </w:r>
      <w:r>
        <w:rPr>
          <w:rFonts w:ascii="Times New Roman" w:eastAsia="宋体" w:hAnsi="Times New Roman" w:hint="eastAsia"/>
        </w:rPr>
        <w:t>.</w:t>
      </w:r>
      <w:r>
        <w:rPr>
          <w:rFonts w:ascii="Times New Roman" w:eastAsia="宋体" w:hAnsi="Times New Roman"/>
        </w:rPr>
        <w:t>6</w:t>
      </w:r>
      <w:r>
        <w:rPr>
          <w:rFonts w:ascii="Times New Roman" w:eastAsia="宋体" w:hAnsi="Times New Roman"/>
        </w:rPr>
        <w:t>审计报告</w:t>
      </w:r>
      <w:bookmarkEnd w:id="354"/>
      <w:bookmarkEnd w:id="355"/>
      <w:bookmarkEnd w:id="356"/>
    </w:p>
    <w:p w:rsidR="00CA3E10" w:rsidRDefault="00CF0D97">
      <w:pPr>
        <w:pStyle w:val="Char31"/>
        <w:adjustRightInd w:val="0"/>
        <w:snapToGrid w:val="0"/>
        <w:spacing w:line="560" w:lineRule="exact"/>
        <w:jc w:val="left"/>
      </w:pPr>
      <w:r>
        <w:rPr>
          <w:rFonts w:hint="eastAsia"/>
        </w:rPr>
        <w:t>提供</w:t>
      </w:r>
      <w:r>
        <w:t>经审计的</w:t>
      </w:r>
      <w:r>
        <w:rPr>
          <w:rFonts w:hint="eastAsia"/>
        </w:rPr>
        <w:t>2017</w:t>
      </w:r>
      <w:r>
        <w:rPr>
          <w:rFonts w:hint="eastAsia"/>
        </w:rPr>
        <w:t>、</w:t>
      </w:r>
      <w:r>
        <w:rPr>
          <w:rFonts w:hint="eastAsia"/>
        </w:rPr>
        <w:t>2018</w:t>
      </w:r>
      <w:r>
        <w:rPr>
          <w:rFonts w:hint="eastAsia"/>
        </w:rPr>
        <w:t>、</w:t>
      </w:r>
      <w:r>
        <w:t>201</w:t>
      </w:r>
      <w:r>
        <w:rPr>
          <w:rFonts w:hint="eastAsia"/>
        </w:rPr>
        <w:t>9</w:t>
      </w:r>
      <w:r>
        <w:rPr>
          <w:rFonts w:hint="eastAsia"/>
        </w:rPr>
        <w:t>年</w:t>
      </w:r>
      <w:r>
        <w:t>度财务审计报告复印件</w:t>
      </w:r>
      <w:r>
        <w:rPr>
          <w:rFonts w:hint="eastAsia"/>
        </w:rPr>
        <w:t>(</w:t>
      </w:r>
      <w:r>
        <w:rPr>
          <w:rFonts w:ascii="宋体" w:hAnsi="宋体" w:cs="宋体" w:hint="eastAsia"/>
          <w:bCs/>
          <w:szCs w:val="24"/>
        </w:rPr>
        <w:t>仅需提供资产负债表、现金流量表、利润表和财务情况说明书的复印件</w:t>
      </w:r>
      <w:r>
        <w:rPr>
          <w:rFonts w:hint="eastAsia"/>
        </w:rPr>
        <w:t>)</w:t>
      </w:r>
    </w:p>
    <w:p w:rsidR="00CA3E10" w:rsidRDefault="00CA3E10">
      <w:pPr>
        <w:adjustRightInd w:val="0"/>
        <w:snapToGrid w:val="0"/>
        <w:spacing w:line="560" w:lineRule="exact"/>
        <w:rPr>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A3E10">
      <w:pPr>
        <w:pStyle w:val="ab"/>
        <w:snapToGrid w:val="0"/>
        <w:spacing w:line="560" w:lineRule="exact"/>
        <w:rPr>
          <w:rFonts w:ascii="Times New Roman" w:hAnsi="Times New Roman"/>
          <w:sz w:val="24"/>
          <w:szCs w:val="24"/>
        </w:rPr>
      </w:pPr>
    </w:p>
    <w:p w:rsidR="00CA3E10" w:rsidRDefault="00CA3E10">
      <w:pPr>
        <w:pStyle w:val="ab"/>
        <w:snapToGrid w:val="0"/>
        <w:spacing w:line="560" w:lineRule="exact"/>
        <w:rPr>
          <w:rFonts w:ascii="Times New Roman" w:hAnsi="Times New Roman"/>
          <w:sz w:val="24"/>
          <w:szCs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357" w:name="_Toc13086"/>
      <w:bookmarkStart w:id="358" w:name="_Toc11704"/>
      <w:bookmarkStart w:id="359" w:name="_Toc80017032"/>
      <w:r>
        <w:rPr>
          <w:rFonts w:ascii="宋体" w:eastAsia="宋体" w:hAnsi="宋体" w:cs="宋体" w:hint="eastAsia"/>
          <w:sz w:val="30"/>
        </w:rPr>
        <w:t>★</w:t>
      </w:r>
      <w:r>
        <w:rPr>
          <w:rFonts w:ascii="Times New Roman" w:eastAsia="宋体" w:hAnsi="Times New Roman"/>
        </w:rPr>
        <w:t>附件</w:t>
      </w:r>
      <w:r>
        <w:rPr>
          <w:rFonts w:ascii="Times New Roman" w:eastAsia="宋体" w:hAnsi="Times New Roman"/>
        </w:rPr>
        <w:t>1.7“</w:t>
      </w:r>
      <w:r>
        <w:rPr>
          <w:rFonts w:ascii="Times New Roman" w:eastAsia="宋体" w:hAnsi="Times New Roman"/>
        </w:rPr>
        <w:t>信用中国</w:t>
      </w:r>
      <w:r>
        <w:rPr>
          <w:rFonts w:ascii="Times New Roman" w:eastAsia="宋体" w:hAnsi="Times New Roman"/>
        </w:rPr>
        <w:t>”</w:t>
      </w:r>
      <w:r>
        <w:rPr>
          <w:rFonts w:ascii="Times New Roman" w:eastAsia="宋体" w:hAnsi="Times New Roman"/>
        </w:rPr>
        <w:t>网站查询结果</w:t>
      </w:r>
      <w:bookmarkEnd w:id="357"/>
      <w:bookmarkEnd w:id="358"/>
      <w:bookmarkEnd w:id="359"/>
    </w:p>
    <w:p w:rsidR="00CA3E10" w:rsidRDefault="00CF0D97">
      <w:pPr>
        <w:adjustRightInd w:val="0"/>
        <w:snapToGrid w:val="0"/>
        <w:spacing w:line="560" w:lineRule="exact"/>
        <w:jc w:val="left"/>
        <w:rPr>
          <w:sz w:val="24"/>
        </w:rPr>
      </w:pPr>
      <w:r>
        <w:rPr>
          <w:sz w:val="24"/>
        </w:rPr>
        <w:t>（投标人应打印在递交投标文件截止日期前</w:t>
      </w:r>
      <w:r>
        <w:rPr>
          <w:sz w:val="24"/>
        </w:rPr>
        <w:t>20</w:t>
      </w:r>
      <w:r>
        <w:rPr>
          <w:sz w:val="24"/>
        </w:rPr>
        <w:t>日内自身在</w:t>
      </w:r>
      <w:r>
        <w:rPr>
          <w:sz w:val="24"/>
        </w:rPr>
        <w:t>“</w:t>
      </w:r>
      <w:r>
        <w:rPr>
          <w:sz w:val="24"/>
        </w:rPr>
        <w:t>信用中国</w:t>
      </w:r>
      <w:r>
        <w:rPr>
          <w:sz w:val="24"/>
        </w:rPr>
        <w:t>”</w:t>
      </w:r>
      <w:r>
        <w:rPr>
          <w:sz w:val="24"/>
        </w:rPr>
        <w:t>网站</w:t>
      </w:r>
      <w:r>
        <w:rPr>
          <w:sz w:val="24"/>
        </w:rPr>
        <w:t>(www.creditchina.gov.cn)</w:t>
      </w:r>
      <w:r>
        <w:rPr>
          <w:sz w:val="24"/>
        </w:rPr>
        <w:t>中的信息，显示或标明查询日期。）</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A3E10">
      <w:pPr>
        <w:adjustRightInd w:val="0"/>
        <w:snapToGrid w:val="0"/>
        <w:spacing w:line="560" w:lineRule="exact"/>
        <w:jc w:val="center"/>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A3E10" w:rsidP="00D67115">
      <w:pPr>
        <w:pStyle w:val="a0"/>
        <w:ind w:firstLine="240"/>
        <w:rPr>
          <w:sz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360" w:name="_Toc353657976"/>
      <w:bookmarkStart w:id="361" w:name="_Toc24909"/>
      <w:bookmarkStart w:id="362" w:name="_Toc364810139"/>
      <w:bookmarkStart w:id="363" w:name="_Toc369019336"/>
      <w:bookmarkStart w:id="364" w:name="_Toc367629895"/>
      <w:bookmarkStart w:id="365" w:name="_Toc353657149"/>
      <w:bookmarkStart w:id="366" w:name="_Toc21268"/>
      <w:bookmarkStart w:id="367" w:name="_Toc625"/>
      <w:bookmarkStart w:id="368" w:name="_Toc349209456"/>
      <w:bookmarkStart w:id="369" w:name="_Toc278893235"/>
      <w:bookmarkStart w:id="370" w:name="_Toc278107649"/>
      <w:bookmarkStart w:id="371" w:name="_Toc195476796"/>
      <w:bookmarkStart w:id="372" w:name="_Toc279010859"/>
      <w:bookmarkStart w:id="373" w:name="_Toc231208100"/>
      <w:bookmarkStart w:id="374" w:name="_Toc264209150"/>
      <w:bookmarkStart w:id="375" w:name="_Toc231182233"/>
      <w:bookmarkStart w:id="376" w:name="_Toc231142752"/>
      <w:bookmarkStart w:id="377" w:name="_Toc273293029"/>
      <w:bookmarkStart w:id="378" w:name="_Toc264561323"/>
      <w:bookmarkStart w:id="379" w:name="_Toc211682704"/>
      <w:bookmarkStart w:id="380" w:name="_Toc329098444"/>
      <w:bookmarkStart w:id="381" w:name="_Toc212432530"/>
      <w:bookmarkStart w:id="382" w:name="_Toc80017033"/>
      <w:r>
        <w:rPr>
          <w:rFonts w:ascii="宋体" w:eastAsia="宋体" w:hAnsi="宋体" w:cs="宋体" w:hint="eastAsia"/>
          <w:sz w:val="30"/>
        </w:rPr>
        <w:lastRenderedPageBreak/>
        <w:t>★</w:t>
      </w:r>
      <w:r>
        <w:rPr>
          <w:rFonts w:ascii="Times New Roman" w:eastAsia="宋体" w:hAnsi="Times New Roman"/>
        </w:rPr>
        <w:t>附件</w:t>
      </w:r>
      <w:r>
        <w:rPr>
          <w:rFonts w:ascii="Times New Roman" w:eastAsia="宋体" w:hAnsi="Times New Roman"/>
        </w:rPr>
        <w:t>1.</w:t>
      </w:r>
      <w:bookmarkEnd w:id="360"/>
      <w:bookmarkEnd w:id="361"/>
      <w:bookmarkEnd w:id="362"/>
      <w:bookmarkEnd w:id="363"/>
      <w:bookmarkEnd w:id="364"/>
      <w:bookmarkEnd w:id="365"/>
      <w:r>
        <w:rPr>
          <w:rFonts w:ascii="Times New Roman" w:eastAsia="宋体" w:hAnsi="Times New Roman"/>
        </w:rPr>
        <w:t>8</w:t>
      </w:r>
      <w:r>
        <w:rPr>
          <w:rFonts w:ascii="Times New Roman" w:eastAsia="宋体" w:hAnsi="Times New Roman"/>
        </w:rPr>
        <w:t>廉洁承诺书</w:t>
      </w:r>
      <w:bookmarkEnd w:id="366"/>
      <w:bookmarkEnd w:id="367"/>
      <w:bookmarkEnd w:id="382"/>
    </w:p>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rsidR="00CA3E10" w:rsidRDefault="00CF0D97">
      <w:pPr>
        <w:autoSpaceDE w:val="0"/>
        <w:autoSpaceDN w:val="0"/>
        <w:adjustRightInd w:val="0"/>
        <w:spacing w:line="560" w:lineRule="exact"/>
        <w:ind w:firstLineChars="200" w:firstLine="480"/>
        <w:jc w:val="left"/>
        <w:rPr>
          <w:sz w:val="24"/>
          <w:szCs w:val="24"/>
        </w:rPr>
      </w:pPr>
      <w:r>
        <w:rPr>
          <w:sz w:val="24"/>
          <w:szCs w:val="24"/>
        </w:rPr>
        <w:t>参与此次</w:t>
      </w:r>
      <w:r>
        <w:rPr>
          <w:sz w:val="24"/>
          <w:u w:val="single"/>
        </w:rPr>
        <w:t>【项目名称】</w:t>
      </w:r>
      <w:r>
        <w:rPr>
          <w:sz w:val="24"/>
          <w:szCs w:val="24"/>
        </w:rPr>
        <w:t>的投标过程中，为保证本次招投标活动在</w:t>
      </w:r>
      <w:r>
        <w:rPr>
          <w:sz w:val="24"/>
          <w:szCs w:val="24"/>
        </w:rPr>
        <w:t>“</w:t>
      </w:r>
      <w:r>
        <w:rPr>
          <w:sz w:val="24"/>
          <w:szCs w:val="24"/>
        </w:rPr>
        <w:t>公开、公正、公平</w:t>
      </w:r>
      <w:r>
        <w:rPr>
          <w:sz w:val="24"/>
          <w:szCs w:val="24"/>
        </w:rPr>
        <w:t>”</w:t>
      </w:r>
      <w:r>
        <w:rPr>
          <w:sz w:val="24"/>
          <w:szCs w:val="24"/>
        </w:rPr>
        <w:t>的竞争环境下顺利开展，本公司郑重承诺：</w:t>
      </w:r>
    </w:p>
    <w:p w:rsidR="00CA3E10" w:rsidRDefault="00CF0D97">
      <w:pPr>
        <w:autoSpaceDE w:val="0"/>
        <w:autoSpaceDN w:val="0"/>
        <w:adjustRightInd w:val="0"/>
        <w:spacing w:line="560" w:lineRule="exact"/>
        <w:ind w:firstLineChars="200" w:firstLine="480"/>
        <w:jc w:val="left"/>
        <w:rPr>
          <w:sz w:val="24"/>
          <w:szCs w:val="24"/>
        </w:rPr>
      </w:pPr>
      <w:r>
        <w:rPr>
          <w:sz w:val="24"/>
          <w:szCs w:val="24"/>
        </w:rPr>
        <w:t>一、在本次投标及若中标后的项目实施全过程中，我方承诺将严格遵守国家有关法律、法规、相关政策、以及廉政建设的各项规定。</w:t>
      </w:r>
    </w:p>
    <w:p w:rsidR="00CA3E10" w:rsidRDefault="00CF0D97">
      <w:pPr>
        <w:autoSpaceDE w:val="0"/>
        <w:autoSpaceDN w:val="0"/>
        <w:adjustRightInd w:val="0"/>
        <w:spacing w:line="560" w:lineRule="exact"/>
        <w:ind w:firstLineChars="200" w:firstLine="480"/>
        <w:jc w:val="left"/>
        <w:rPr>
          <w:sz w:val="24"/>
          <w:szCs w:val="24"/>
        </w:rPr>
      </w:pPr>
      <w:r>
        <w:rPr>
          <w:sz w:val="24"/>
          <w:szCs w:val="24"/>
        </w:rPr>
        <w:t>二、我方知悉采购方实行诚信制度和廉洁制度，并保证在购销活动中不涉嫌商业贿赂及违反不正当竞争法的行为，不以任何名义给予购买使用我方产品的相关工作人员回扣、礼金、有价证券等。</w:t>
      </w:r>
    </w:p>
    <w:p w:rsidR="00CA3E10" w:rsidRDefault="00CF0D97">
      <w:pPr>
        <w:autoSpaceDE w:val="0"/>
        <w:autoSpaceDN w:val="0"/>
        <w:adjustRightInd w:val="0"/>
        <w:spacing w:line="560" w:lineRule="exact"/>
        <w:ind w:firstLineChars="200" w:firstLine="480"/>
        <w:jc w:val="left"/>
        <w:rPr>
          <w:sz w:val="24"/>
          <w:szCs w:val="24"/>
        </w:rPr>
      </w:pPr>
      <w:r>
        <w:rPr>
          <w:sz w:val="24"/>
          <w:szCs w:val="24"/>
        </w:rPr>
        <w:t>三、自觉接受相关管理部门的监督，在采购活动中出现违反此承诺书规定的行为，将被列入采购人不良记录档案，采购人可不再以任何名义、任何形式购买我方产品或服务。涉嫌犯罪的，将移送司法机关处理。本公司及责任人愿意承担因而引发的一切法律责任。</w:t>
      </w:r>
    </w:p>
    <w:p w:rsidR="00CA3E10" w:rsidRDefault="00CF0D97">
      <w:pPr>
        <w:autoSpaceDE w:val="0"/>
        <w:autoSpaceDN w:val="0"/>
        <w:adjustRightInd w:val="0"/>
        <w:spacing w:line="560" w:lineRule="exact"/>
        <w:ind w:firstLineChars="200" w:firstLine="480"/>
        <w:jc w:val="left"/>
        <w:rPr>
          <w:sz w:val="24"/>
          <w:szCs w:val="24"/>
        </w:rPr>
      </w:pPr>
      <w:r>
        <w:rPr>
          <w:sz w:val="24"/>
          <w:szCs w:val="24"/>
        </w:rPr>
        <w:t>四、本承诺书自签署之日起生效。</w:t>
      </w:r>
    </w:p>
    <w:p w:rsidR="00CA3E10" w:rsidRDefault="00CA3E10">
      <w:pPr>
        <w:autoSpaceDE w:val="0"/>
        <w:autoSpaceDN w:val="0"/>
        <w:adjustRightInd w:val="0"/>
        <w:spacing w:line="560" w:lineRule="exact"/>
        <w:jc w:val="left"/>
        <w:rPr>
          <w:sz w:val="24"/>
          <w:szCs w:val="24"/>
        </w:rPr>
      </w:pPr>
    </w:p>
    <w:p w:rsidR="00CA3E10" w:rsidRDefault="00CA3E10">
      <w:pPr>
        <w:autoSpaceDE w:val="0"/>
        <w:autoSpaceDN w:val="0"/>
        <w:adjustRightInd w:val="0"/>
        <w:spacing w:line="560" w:lineRule="exact"/>
        <w:jc w:val="left"/>
        <w:rPr>
          <w:sz w:val="24"/>
          <w:szCs w:val="24"/>
        </w:rPr>
      </w:pPr>
    </w:p>
    <w:p w:rsidR="00CA3E10" w:rsidRDefault="00CA3E10">
      <w:pPr>
        <w:autoSpaceDE w:val="0"/>
        <w:autoSpaceDN w:val="0"/>
        <w:adjustRightInd w:val="0"/>
        <w:spacing w:line="560" w:lineRule="exact"/>
        <w:jc w:val="left"/>
        <w:rPr>
          <w:sz w:val="24"/>
          <w:szCs w:val="24"/>
        </w:rPr>
      </w:pPr>
    </w:p>
    <w:p w:rsidR="00CA3E10" w:rsidRDefault="00CA3E10">
      <w:pPr>
        <w:autoSpaceDE w:val="0"/>
        <w:autoSpaceDN w:val="0"/>
        <w:adjustRightInd w:val="0"/>
        <w:spacing w:line="560" w:lineRule="exact"/>
        <w:jc w:val="left"/>
        <w:rPr>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adjustRightInd w:val="0"/>
        <w:snapToGrid w:val="0"/>
        <w:spacing w:line="560" w:lineRule="exact"/>
        <w:jc w:val="left"/>
        <w:textAlignment w:val="baseline"/>
        <w:rPr>
          <w:sz w:val="24"/>
          <w:szCs w:val="24"/>
        </w:rPr>
      </w:pPr>
    </w:p>
    <w:p w:rsidR="00CA3E10" w:rsidRDefault="00CA3E10">
      <w:pPr>
        <w:adjustRightInd w:val="0"/>
        <w:snapToGrid w:val="0"/>
        <w:spacing w:line="560" w:lineRule="exact"/>
        <w:jc w:val="left"/>
        <w:textAlignment w:val="baseline"/>
        <w:rPr>
          <w:sz w:val="24"/>
          <w:szCs w:val="24"/>
        </w:rPr>
      </w:pPr>
    </w:p>
    <w:p w:rsidR="00CA3E10" w:rsidRDefault="00CA3E10">
      <w:pPr>
        <w:adjustRightInd w:val="0"/>
        <w:snapToGrid w:val="0"/>
        <w:spacing w:line="560" w:lineRule="exact"/>
        <w:jc w:val="left"/>
        <w:textAlignment w:val="baseline"/>
        <w:rPr>
          <w:sz w:val="24"/>
          <w:szCs w:val="24"/>
        </w:rPr>
      </w:pPr>
    </w:p>
    <w:p w:rsidR="00CA3E10" w:rsidRDefault="00CF0D97">
      <w:pPr>
        <w:adjustRightInd w:val="0"/>
        <w:snapToGrid w:val="0"/>
        <w:spacing w:line="560" w:lineRule="exact"/>
        <w:rPr>
          <w:sz w:val="21"/>
          <w:szCs w:val="21"/>
        </w:rPr>
        <w:sectPr w:rsidR="00CA3E10">
          <w:pgSz w:w="11906" w:h="16838"/>
          <w:pgMar w:top="1134" w:right="1418" w:bottom="1134" w:left="1418" w:header="851" w:footer="617" w:gutter="0"/>
          <w:cols w:space="720"/>
          <w:titlePg/>
          <w:docGrid w:type="lines" w:linePitch="381"/>
        </w:sectPr>
      </w:pPr>
      <w:r>
        <w:rPr>
          <w:b/>
          <w:sz w:val="21"/>
          <w:szCs w:val="21"/>
        </w:rPr>
        <w:t>注解：</w:t>
      </w:r>
      <w:r>
        <w:rPr>
          <w:sz w:val="21"/>
          <w:szCs w:val="21"/>
        </w:rPr>
        <w:t>若投标人未按招标文件要求提供上述承诺书，其投标可被拒绝。</w:t>
      </w:r>
    </w:p>
    <w:p w:rsidR="00CA3E10" w:rsidRDefault="00CA3E10">
      <w:pPr>
        <w:adjustRightInd w:val="0"/>
        <w:snapToGrid w:val="0"/>
        <w:spacing w:line="560" w:lineRule="exact"/>
        <w:jc w:val="center"/>
        <w:rPr>
          <w:sz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383" w:name="_Toc367629898"/>
      <w:bookmarkStart w:id="384" w:name="_Toc369019339"/>
      <w:bookmarkStart w:id="385" w:name="_Toc5827"/>
      <w:bookmarkStart w:id="386" w:name="_Toc364810142"/>
      <w:bookmarkStart w:id="387" w:name="_Toc30426"/>
      <w:bookmarkStart w:id="388" w:name="_Toc14036"/>
      <w:bookmarkStart w:id="389" w:name="_Toc264209157"/>
      <w:bookmarkStart w:id="390" w:name="_Toc273293036"/>
      <w:bookmarkStart w:id="391" w:name="_Toc279010864"/>
      <w:bookmarkStart w:id="392" w:name="_Toc278893240"/>
      <w:bookmarkStart w:id="393" w:name="_Toc211682711"/>
      <w:bookmarkStart w:id="394" w:name="_Toc195476803"/>
      <w:bookmarkStart w:id="395" w:name="_Toc329098449"/>
      <w:bookmarkStart w:id="396" w:name="_Toc349209461"/>
      <w:bookmarkStart w:id="397" w:name="_Toc278107656"/>
      <w:bookmarkStart w:id="398" w:name="_Toc353657980"/>
      <w:bookmarkStart w:id="399" w:name="_Toc231208107"/>
      <w:bookmarkStart w:id="400" w:name="_Toc231142759"/>
      <w:bookmarkStart w:id="401" w:name="_Toc353657153"/>
      <w:bookmarkStart w:id="402" w:name="_Toc264561330"/>
      <w:bookmarkStart w:id="403" w:name="_Toc212432537"/>
      <w:bookmarkStart w:id="404" w:name="_Toc231182240"/>
      <w:bookmarkStart w:id="405" w:name="_Toc80017034"/>
      <w:r>
        <w:rPr>
          <w:rFonts w:ascii="Times New Roman" w:eastAsia="宋体" w:hAnsi="Times New Roman"/>
        </w:rPr>
        <w:t>附件</w:t>
      </w:r>
      <w:r>
        <w:rPr>
          <w:rFonts w:ascii="Times New Roman" w:eastAsia="宋体" w:hAnsi="Times New Roman"/>
        </w:rPr>
        <w:t>1.</w:t>
      </w:r>
      <w:r>
        <w:rPr>
          <w:rFonts w:ascii="Times New Roman" w:eastAsia="宋体" w:hAnsi="Times New Roman" w:hint="eastAsia"/>
        </w:rPr>
        <w:t>9</w:t>
      </w:r>
      <w:r>
        <w:rPr>
          <w:rFonts w:ascii="Times New Roman" w:eastAsia="宋体" w:hAnsi="Times New Roman"/>
        </w:rPr>
        <w:t>其他</w:t>
      </w:r>
      <w:bookmarkEnd w:id="383"/>
      <w:bookmarkEnd w:id="384"/>
      <w:bookmarkEnd w:id="385"/>
      <w:bookmarkEnd w:id="386"/>
      <w:r>
        <w:rPr>
          <w:rFonts w:ascii="Times New Roman" w:eastAsia="宋体" w:hAnsi="Times New Roman"/>
        </w:rPr>
        <w:t>招标文件要求的资格证明文件</w:t>
      </w:r>
      <w:bookmarkEnd w:id="387"/>
      <w:bookmarkEnd w:id="388"/>
      <w:bookmarkEnd w:id="405"/>
    </w:p>
    <w:p w:rsidR="00CA3E10" w:rsidRDefault="00CA3E10">
      <w:pPr>
        <w:spacing w:line="560" w:lineRule="exact"/>
      </w:pPr>
    </w:p>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rsidR="00CA3E10" w:rsidRDefault="00CF0D97">
      <w:pPr>
        <w:pStyle w:val="Char31"/>
        <w:adjustRightInd w:val="0"/>
        <w:snapToGrid w:val="0"/>
        <w:spacing w:line="560" w:lineRule="exact"/>
        <w:jc w:val="left"/>
      </w:pPr>
      <w:r>
        <w:br w:type="page"/>
      </w:r>
    </w:p>
    <w:p w:rsidR="00CA3E10" w:rsidRDefault="00CF0D97">
      <w:pPr>
        <w:pStyle w:val="20"/>
        <w:adjustRightInd w:val="0"/>
        <w:snapToGrid w:val="0"/>
        <w:spacing w:line="560" w:lineRule="exact"/>
        <w:jc w:val="center"/>
        <w:rPr>
          <w:sz w:val="24"/>
        </w:rPr>
      </w:pPr>
      <w:bookmarkStart w:id="406" w:name="_Toc23225"/>
      <w:bookmarkStart w:id="407" w:name="_Toc10179"/>
      <w:bookmarkStart w:id="408" w:name="_Toc80017035"/>
      <w:r>
        <w:rPr>
          <w:rFonts w:ascii="Times New Roman" w:eastAsia="宋体" w:hAnsi="Times New Roman"/>
        </w:rPr>
        <w:lastRenderedPageBreak/>
        <w:t>投标文件第二部分</w:t>
      </w:r>
      <w:r>
        <w:rPr>
          <w:rFonts w:ascii="Times New Roman" w:eastAsia="宋体" w:hAnsi="Times New Roman"/>
        </w:rPr>
        <w:t>--</w:t>
      </w:r>
      <w:r>
        <w:rPr>
          <w:rFonts w:ascii="Times New Roman" w:eastAsia="宋体" w:hAnsi="Times New Roman"/>
        </w:rPr>
        <w:t>商务文件</w:t>
      </w:r>
      <w:bookmarkEnd w:id="406"/>
      <w:bookmarkEnd w:id="407"/>
      <w:bookmarkEnd w:id="408"/>
    </w:p>
    <w:p w:rsidR="00CA3E10" w:rsidRDefault="00CF0D97">
      <w:pPr>
        <w:pStyle w:val="20"/>
        <w:adjustRightInd w:val="0"/>
        <w:snapToGrid w:val="0"/>
        <w:spacing w:before="0" w:after="0" w:line="560" w:lineRule="exact"/>
        <w:jc w:val="center"/>
        <w:rPr>
          <w:rFonts w:ascii="Times New Roman" w:eastAsia="宋体" w:hAnsi="Times New Roman"/>
        </w:rPr>
      </w:pPr>
      <w:bookmarkStart w:id="409" w:name="_Toc163975723"/>
      <w:bookmarkStart w:id="410" w:name="_Toc524089217"/>
      <w:bookmarkStart w:id="411" w:name="_Toc83809763"/>
      <w:bookmarkStart w:id="412" w:name="_Toc50985608"/>
      <w:bookmarkStart w:id="413" w:name="_Toc195476780"/>
      <w:bookmarkStart w:id="414" w:name="_Toc67131248"/>
      <w:bookmarkStart w:id="415" w:name="_Toc524092529"/>
      <w:bookmarkStart w:id="416" w:name="_Toc70081226"/>
      <w:bookmarkStart w:id="417" w:name="_Toc524703846"/>
      <w:bookmarkStart w:id="418" w:name="_Toc195472404"/>
      <w:bookmarkStart w:id="419" w:name="_Toc278999832"/>
      <w:bookmarkStart w:id="420" w:name="_Toc524703772"/>
      <w:bookmarkStart w:id="421" w:name="_Toc82485149"/>
      <w:bookmarkStart w:id="422" w:name="_Toc180832701"/>
      <w:bookmarkStart w:id="423" w:name="_Toc509111780"/>
      <w:bookmarkStart w:id="424" w:name="_Toc82502368"/>
      <w:bookmarkStart w:id="425" w:name="_Toc21854777"/>
      <w:bookmarkStart w:id="426" w:name="_Toc82328641"/>
      <w:bookmarkStart w:id="427" w:name="_Toc353657138"/>
      <w:bookmarkStart w:id="428" w:name="_Toc524092802"/>
      <w:bookmarkStart w:id="429" w:name="_Toc180760484"/>
      <w:bookmarkStart w:id="430" w:name="_Toc178312219"/>
      <w:bookmarkStart w:id="431" w:name="_Toc369019326"/>
      <w:bookmarkStart w:id="432" w:name="_Toc50985656"/>
      <w:bookmarkStart w:id="433" w:name="_Toc163975560"/>
      <w:bookmarkStart w:id="434" w:name="_Toc509379905"/>
      <w:bookmarkStart w:id="435" w:name="_Toc163975796"/>
      <w:bookmarkStart w:id="436" w:name="_Toc50893957"/>
      <w:bookmarkStart w:id="437" w:name="_Toc27066"/>
      <w:bookmarkStart w:id="438" w:name="_Toc163975985"/>
      <w:bookmarkStart w:id="439" w:name="_Toc80582206"/>
      <w:bookmarkStart w:id="440" w:name="_Toc367629885"/>
      <w:bookmarkStart w:id="441" w:name="_Toc82246256"/>
      <w:bookmarkStart w:id="442" w:name="_Toc50893648"/>
      <w:bookmarkStart w:id="443" w:name="_Toc359350612"/>
      <w:bookmarkStart w:id="444" w:name="_Toc83810786"/>
      <w:bookmarkStart w:id="445" w:name="_Toc70081323"/>
      <w:bookmarkStart w:id="446" w:name="_Toc50985740"/>
      <w:bookmarkStart w:id="447" w:name="_Toc331715079"/>
      <w:bookmarkStart w:id="448" w:name="_Toc50985479"/>
      <w:bookmarkStart w:id="449" w:name="_Toc20800"/>
      <w:bookmarkStart w:id="450" w:name="_Toc8845734"/>
      <w:bookmarkStart w:id="451" w:name="_Toc180761405"/>
      <w:bookmarkStart w:id="452" w:name="_Toc163975863"/>
      <w:bookmarkStart w:id="453" w:name="_Toc82246200"/>
      <w:bookmarkStart w:id="454" w:name="_Toc524092699"/>
      <w:bookmarkStart w:id="455" w:name="_Toc8845661"/>
      <w:bookmarkStart w:id="456" w:name="_Toc516329223"/>
      <w:bookmarkStart w:id="457" w:name="_Toc180761010"/>
      <w:bookmarkStart w:id="458" w:name="_Toc50895824"/>
      <w:bookmarkStart w:id="459" w:name="_Toc50893476"/>
      <w:bookmarkStart w:id="460" w:name="_Toc8845574"/>
      <w:bookmarkStart w:id="461" w:name="_Toc516325287"/>
      <w:bookmarkStart w:id="462" w:name="_Toc524087286"/>
      <w:bookmarkStart w:id="463" w:name="_Toc163975921"/>
      <w:bookmarkStart w:id="464" w:name="_Toc509110769"/>
      <w:bookmarkStart w:id="465" w:name="_Toc163976168"/>
      <w:bookmarkStart w:id="466" w:name="_Toc167105246"/>
      <w:bookmarkStart w:id="467" w:name="_Toc83809639"/>
      <w:bookmarkStart w:id="468" w:name="_Toc364810129"/>
      <w:bookmarkStart w:id="469" w:name="_Toc52175476"/>
      <w:bookmarkStart w:id="470" w:name="_Toc8845752"/>
      <w:bookmarkStart w:id="471" w:name="_Toc524092622"/>
      <w:bookmarkStart w:id="472" w:name="_Toc364531820"/>
      <w:bookmarkStart w:id="473" w:name="_Toc83810515"/>
      <w:bookmarkStart w:id="474" w:name="_Toc187936232"/>
      <w:bookmarkStart w:id="475" w:name="_Toc46107912"/>
      <w:bookmarkStart w:id="476" w:name="_Toc50893601"/>
      <w:bookmarkStart w:id="477" w:name="_Toc4449"/>
      <w:bookmarkStart w:id="478" w:name="_Toc509111522"/>
      <w:bookmarkStart w:id="479" w:name="_Toc80017036"/>
      <w:r>
        <w:rPr>
          <w:rFonts w:ascii="宋体" w:eastAsia="宋体" w:hAnsi="宋体" w:cs="宋体" w:hint="eastAsia"/>
        </w:rPr>
        <w:t>★</w:t>
      </w:r>
      <w:r>
        <w:rPr>
          <w:rFonts w:ascii="Times New Roman" w:eastAsia="宋体" w:hAnsi="Times New Roman"/>
        </w:rPr>
        <w:t>附件</w:t>
      </w:r>
      <w:r>
        <w:rPr>
          <w:rFonts w:ascii="Times New Roman" w:eastAsia="宋体" w:hAnsi="Times New Roman"/>
        </w:rPr>
        <w:t>2.1</w:t>
      </w:r>
      <w:r>
        <w:rPr>
          <w:rFonts w:ascii="Times New Roman" w:eastAsia="宋体" w:hAnsi="Times New Roman"/>
        </w:rPr>
        <w:t>开标一览表</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rsidR="00CA3E10" w:rsidRDefault="00CA3E10">
      <w:pPr>
        <w:pStyle w:val="a1"/>
        <w:adjustRightInd w:val="0"/>
        <w:snapToGrid w:val="0"/>
        <w:spacing w:line="560" w:lineRule="exact"/>
        <w:ind w:firstLineChars="0" w:firstLine="0"/>
        <w:rPr>
          <w:b/>
          <w:sz w:val="24"/>
        </w:rPr>
      </w:pPr>
    </w:p>
    <w:p w:rsidR="00CA3E10" w:rsidRDefault="00CA3E10">
      <w:pPr>
        <w:pStyle w:val="a1"/>
        <w:adjustRightInd w:val="0"/>
        <w:snapToGrid w:val="0"/>
        <w:spacing w:line="560" w:lineRule="exact"/>
        <w:ind w:firstLineChars="0" w:firstLine="0"/>
        <w:rPr>
          <w:b/>
          <w:sz w:val="24"/>
        </w:rPr>
      </w:pPr>
    </w:p>
    <w:tbl>
      <w:tblPr>
        <w:tblW w:w="92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49"/>
        <w:gridCol w:w="4228"/>
        <w:gridCol w:w="1224"/>
        <w:gridCol w:w="1435"/>
        <w:gridCol w:w="999"/>
      </w:tblGrid>
      <w:tr w:rsidR="00CA3E10">
        <w:trPr>
          <w:trHeight w:val="790"/>
          <w:jc w:val="center"/>
        </w:trPr>
        <w:tc>
          <w:tcPr>
            <w:tcW w:w="1349" w:type="dxa"/>
            <w:vAlign w:val="center"/>
          </w:tcPr>
          <w:p w:rsidR="00CA3E10" w:rsidRDefault="00CF0D97">
            <w:pPr>
              <w:pStyle w:val="aff3"/>
              <w:spacing w:after="0" w:line="560" w:lineRule="exact"/>
              <w:jc w:val="center"/>
              <w:rPr>
                <w:b/>
              </w:rPr>
            </w:pPr>
            <w:r>
              <w:rPr>
                <w:rFonts w:hint="eastAsia"/>
                <w:b/>
              </w:rPr>
              <w:t>服务</w:t>
            </w:r>
            <w:r>
              <w:rPr>
                <w:b/>
              </w:rPr>
              <w:t>名称</w:t>
            </w:r>
          </w:p>
        </w:tc>
        <w:tc>
          <w:tcPr>
            <w:tcW w:w="4228" w:type="dxa"/>
            <w:vAlign w:val="center"/>
          </w:tcPr>
          <w:p w:rsidR="00CA3E10" w:rsidRDefault="00CF0D97">
            <w:pPr>
              <w:pStyle w:val="aff3"/>
              <w:spacing w:after="0" w:line="560" w:lineRule="exact"/>
              <w:jc w:val="center"/>
              <w:rPr>
                <w:b/>
              </w:rPr>
            </w:pPr>
            <w:r>
              <w:rPr>
                <w:b/>
              </w:rPr>
              <w:t>投标</w:t>
            </w:r>
            <w:r>
              <w:rPr>
                <w:rFonts w:hint="eastAsia"/>
                <w:b/>
              </w:rPr>
              <w:t>报价</w:t>
            </w:r>
            <w:r>
              <w:rPr>
                <w:b/>
              </w:rPr>
              <w:t>（人民币元）</w:t>
            </w:r>
          </w:p>
        </w:tc>
        <w:tc>
          <w:tcPr>
            <w:tcW w:w="1224" w:type="dxa"/>
            <w:vAlign w:val="center"/>
          </w:tcPr>
          <w:p w:rsidR="00CA3E10" w:rsidRDefault="00CF0D97">
            <w:pPr>
              <w:pStyle w:val="aff3"/>
              <w:spacing w:after="0" w:line="560" w:lineRule="exact"/>
              <w:jc w:val="center"/>
              <w:rPr>
                <w:b/>
              </w:rPr>
            </w:pPr>
            <w:r>
              <w:rPr>
                <w:rFonts w:hint="eastAsia"/>
                <w:b/>
              </w:rPr>
              <w:t>拟投入专业</w:t>
            </w:r>
          </w:p>
        </w:tc>
        <w:tc>
          <w:tcPr>
            <w:tcW w:w="1435" w:type="dxa"/>
            <w:vAlign w:val="center"/>
          </w:tcPr>
          <w:p w:rsidR="00CA3E10" w:rsidRDefault="00CF0D97">
            <w:pPr>
              <w:pStyle w:val="aff3"/>
              <w:spacing w:after="0" w:line="560" w:lineRule="exact"/>
              <w:jc w:val="center"/>
              <w:rPr>
                <w:b/>
              </w:rPr>
            </w:pPr>
            <w:r>
              <w:rPr>
                <w:rFonts w:hint="eastAsia"/>
                <w:b/>
              </w:rPr>
              <w:t>拟投入服务</w:t>
            </w:r>
            <w:r>
              <w:rPr>
                <w:b/>
              </w:rPr>
              <w:t>期</w:t>
            </w:r>
            <w:r>
              <w:rPr>
                <w:rFonts w:hint="eastAsia"/>
                <w:b/>
              </w:rPr>
              <w:t>限（人</w:t>
            </w:r>
            <w:r>
              <w:rPr>
                <w:rFonts w:hint="eastAsia"/>
                <w:b/>
              </w:rPr>
              <w:t>/</w:t>
            </w:r>
            <w:r>
              <w:rPr>
                <w:rFonts w:hint="eastAsia"/>
                <w:b/>
              </w:rPr>
              <w:t>月）</w:t>
            </w:r>
          </w:p>
        </w:tc>
        <w:tc>
          <w:tcPr>
            <w:tcW w:w="999" w:type="dxa"/>
            <w:vAlign w:val="center"/>
          </w:tcPr>
          <w:p w:rsidR="00CA3E10" w:rsidRDefault="00CF0D97">
            <w:pPr>
              <w:pStyle w:val="aff3"/>
              <w:spacing w:after="0" w:line="560" w:lineRule="exact"/>
              <w:jc w:val="center"/>
              <w:rPr>
                <w:b/>
              </w:rPr>
            </w:pPr>
            <w:r>
              <w:rPr>
                <w:rFonts w:hint="eastAsia"/>
                <w:b/>
              </w:rPr>
              <w:t>备注</w:t>
            </w:r>
          </w:p>
        </w:tc>
      </w:tr>
      <w:tr w:rsidR="00CA3E10">
        <w:trPr>
          <w:trHeight w:val="795"/>
          <w:jc w:val="center"/>
        </w:trPr>
        <w:tc>
          <w:tcPr>
            <w:tcW w:w="1349" w:type="dxa"/>
            <w:vAlign w:val="center"/>
          </w:tcPr>
          <w:p w:rsidR="00CA3E10" w:rsidRDefault="00CF0D97">
            <w:pPr>
              <w:adjustRightInd w:val="0"/>
              <w:snapToGrid w:val="0"/>
              <w:spacing w:line="560" w:lineRule="exact"/>
              <w:jc w:val="center"/>
              <w:rPr>
                <w:sz w:val="24"/>
                <w:szCs w:val="24"/>
              </w:rPr>
            </w:pPr>
            <w:r>
              <w:rPr>
                <w:rFonts w:hint="eastAsia"/>
                <w:sz w:val="24"/>
                <w:szCs w:val="24"/>
              </w:rPr>
              <w:t>合计</w:t>
            </w:r>
          </w:p>
        </w:tc>
        <w:tc>
          <w:tcPr>
            <w:tcW w:w="4228" w:type="dxa"/>
            <w:vAlign w:val="center"/>
          </w:tcPr>
          <w:p w:rsidR="00CA3E10" w:rsidRDefault="00CF0D97">
            <w:pPr>
              <w:adjustRightInd w:val="0"/>
              <w:snapToGrid w:val="0"/>
              <w:spacing w:line="560" w:lineRule="exact"/>
              <w:rPr>
                <w:b/>
                <w:sz w:val="24"/>
                <w:szCs w:val="24"/>
              </w:rPr>
            </w:pPr>
            <w:r>
              <w:rPr>
                <w:rFonts w:hint="eastAsia"/>
                <w:b/>
                <w:sz w:val="24"/>
                <w:szCs w:val="24"/>
              </w:rPr>
              <w:t>小写金额：人民币</w:t>
            </w:r>
            <w:r>
              <w:rPr>
                <w:b/>
                <w:sz w:val="24"/>
                <w:szCs w:val="24"/>
                <w:u w:val="single"/>
              </w:rPr>
              <w:t xml:space="preserve">      </w:t>
            </w:r>
            <w:r>
              <w:rPr>
                <w:rFonts w:hint="eastAsia"/>
                <w:b/>
                <w:sz w:val="24"/>
                <w:szCs w:val="24"/>
              </w:rPr>
              <w:t>元；</w:t>
            </w:r>
          </w:p>
          <w:p w:rsidR="00CA3E10" w:rsidRDefault="00CF0D97">
            <w:pPr>
              <w:adjustRightInd w:val="0"/>
              <w:snapToGrid w:val="0"/>
              <w:spacing w:line="560" w:lineRule="exact"/>
              <w:rPr>
                <w:b/>
                <w:color w:val="FF0000"/>
                <w:sz w:val="24"/>
                <w:szCs w:val="24"/>
              </w:rPr>
            </w:pPr>
            <w:r>
              <w:rPr>
                <w:rFonts w:hint="eastAsia"/>
                <w:b/>
                <w:sz w:val="24"/>
                <w:szCs w:val="24"/>
              </w:rPr>
              <w:t>大写金额：人民币</w:t>
            </w:r>
            <w:r>
              <w:rPr>
                <w:b/>
                <w:sz w:val="24"/>
                <w:szCs w:val="24"/>
                <w:u w:val="single"/>
              </w:rPr>
              <w:t xml:space="preserve">   </w:t>
            </w:r>
            <w:r>
              <w:rPr>
                <w:rFonts w:hint="eastAsia"/>
                <w:b/>
                <w:sz w:val="24"/>
                <w:szCs w:val="24"/>
                <w:u w:val="single"/>
              </w:rPr>
              <w:t xml:space="preserve">  </w:t>
            </w:r>
            <w:r>
              <w:rPr>
                <w:b/>
                <w:sz w:val="24"/>
                <w:szCs w:val="24"/>
                <w:u w:val="single"/>
              </w:rPr>
              <w:t xml:space="preserve">   </w:t>
            </w:r>
            <w:r>
              <w:rPr>
                <w:rFonts w:hint="eastAsia"/>
                <w:b/>
                <w:sz w:val="24"/>
                <w:szCs w:val="24"/>
              </w:rPr>
              <w:t>。</w:t>
            </w:r>
          </w:p>
        </w:tc>
        <w:tc>
          <w:tcPr>
            <w:tcW w:w="1224" w:type="dxa"/>
            <w:vAlign w:val="center"/>
          </w:tcPr>
          <w:p w:rsidR="00CA3E10" w:rsidRDefault="00CA3E10">
            <w:pPr>
              <w:adjustRightInd w:val="0"/>
              <w:snapToGrid w:val="0"/>
              <w:spacing w:line="560" w:lineRule="exact"/>
              <w:ind w:leftChars="19" w:left="54" w:hanging="1"/>
              <w:jc w:val="center"/>
              <w:rPr>
                <w:color w:val="FF0000"/>
                <w:sz w:val="24"/>
                <w:szCs w:val="24"/>
              </w:rPr>
            </w:pPr>
          </w:p>
        </w:tc>
        <w:tc>
          <w:tcPr>
            <w:tcW w:w="1435" w:type="dxa"/>
            <w:vAlign w:val="center"/>
          </w:tcPr>
          <w:p w:rsidR="00CA3E10" w:rsidRDefault="00CA3E10">
            <w:pPr>
              <w:adjustRightInd w:val="0"/>
              <w:snapToGrid w:val="0"/>
              <w:spacing w:line="560" w:lineRule="exact"/>
              <w:ind w:leftChars="19" w:left="54" w:hanging="1"/>
              <w:jc w:val="center"/>
              <w:rPr>
                <w:sz w:val="24"/>
                <w:szCs w:val="24"/>
              </w:rPr>
            </w:pPr>
          </w:p>
        </w:tc>
        <w:tc>
          <w:tcPr>
            <w:tcW w:w="999" w:type="dxa"/>
            <w:vAlign w:val="center"/>
          </w:tcPr>
          <w:p w:rsidR="00CA3E10" w:rsidRDefault="00CA3E10">
            <w:pPr>
              <w:adjustRightInd w:val="0"/>
              <w:snapToGrid w:val="0"/>
              <w:spacing w:line="560" w:lineRule="exact"/>
              <w:ind w:leftChars="19" w:left="54" w:hanging="1"/>
              <w:jc w:val="center"/>
              <w:rPr>
                <w:sz w:val="24"/>
                <w:szCs w:val="24"/>
              </w:rPr>
            </w:pPr>
          </w:p>
        </w:tc>
      </w:tr>
    </w:tbl>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签字日期：</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b/>
          <w:szCs w:val="18"/>
        </w:rPr>
      </w:pPr>
      <w:r>
        <w:rPr>
          <w:rFonts w:ascii="Times New Roman" w:hAnsi="Times New Roman"/>
          <w:b/>
          <w:szCs w:val="18"/>
        </w:rPr>
        <w:t>注解：</w:t>
      </w:r>
    </w:p>
    <w:p w:rsidR="00CA3E10" w:rsidRDefault="00CF0D97">
      <w:pPr>
        <w:pStyle w:val="ab"/>
        <w:snapToGrid w:val="0"/>
        <w:spacing w:line="560" w:lineRule="exact"/>
        <w:rPr>
          <w:rFonts w:ascii="Times New Roman" w:hAnsi="Times New Roman"/>
          <w:szCs w:val="18"/>
        </w:rPr>
      </w:pPr>
      <w:r>
        <w:rPr>
          <w:rFonts w:ascii="Times New Roman" w:hAnsi="Times New Roman"/>
          <w:szCs w:val="18"/>
        </w:rPr>
        <w:t>1</w:t>
      </w:r>
      <w:r>
        <w:rPr>
          <w:rFonts w:ascii="Times New Roman" w:hAnsi="Times New Roman"/>
          <w:szCs w:val="18"/>
        </w:rPr>
        <w:t>、投标人必须按照招标文件中提供的格式完整、正确填写开标一览表。并按照格式要求在指定位置盖章、签字。</w:t>
      </w:r>
    </w:p>
    <w:p w:rsidR="00CA3E10" w:rsidRDefault="00CF0D97">
      <w:pPr>
        <w:pStyle w:val="ab"/>
        <w:snapToGrid w:val="0"/>
        <w:spacing w:line="560" w:lineRule="exact"/>
        <w:rPr>
          <w:rFonts w:ascii="Times New Roman" w:hAnsi="Times New Roman"/>
          <w:szCs w:val="18"/>
        </w:rPr>
      </w:pPr>
      <w:r>
        <w:rPr>
          <w:rFonts w:ascii="Times New Roman" w:hAnsi="Times New Roman"/>
          <w:szCs w:val="18"/>
        </w:rPr>
        <w:t>2</w:t>
      </w:r>
      <w:r>
        <w:rPr>
          <w:rFonts w:ascii="Times New Roman" w:hAnsi="Times New Roman"/>
          <w:szCs w:val="18"/>
        </w:rPr>
        <w:t>、开标一览表（正本一份）应</w:t>
      </w:r>
      <w:r>
        <w:rPr>
          <w:rFonts w:ascii="Times New Roman" w:hAnsi="Times New Roman"/>
          <w:b/>
          <w:szCs w:val="18"/>
        </w:rPr>
        <w:t>单独密封提交</w:t>
      </w:r>
      <w:r>
        <w:rPr>
          <w:rFonts w:ascii="Times New Roman" w:hAnsi="Times New Roman"/>
          <w:szCs w:val="18"/>
        </w:rPr>
        <w:t>，以便在开标时使用。</w:t>
      </w:r>
    </w:p>
    <w:p w:rsidR="00CA3E10" w:rsidRDefault="00CF0D97">
      <w:pPr>
        <w:pStyle w:val="aff3"/>
        <w:spacing w:after="0" w:line="560" w:lineRule="exact"/>
        <w:rPr>
          <w:sz w:val="21"/>
          <w:szCs w:val="18"/>
        </w:rPr>
      </w:pPr>
      <w:r>
        <w:rPr>
          <w:sz w:val="21"/>
          <w:szCs w:val="18"/>
        </w:rPr>
        <w:t>3</w:t>
      </w:r>
      <w:r>
        <w:rPr>
          <w:sz w:val="21"/>
          <w:szCs w:val="18"/>
        </w:rPr>
        <w:t>、投标总价应是经过折扣和优惠后的最终价格。</w:t>
      </w:r>
    </w:p>
    <w:p w:rsidR="00CA3E10" w:rsidRDefault="00CF0D97">
      <w:pPr>
        <w:pStyle w:val="aff3"/>
        <w:spacing w:after="0" w:line="560" w:lineRule="exact"/>
        <w:rPr>
          <w:w w:val="90"/>
          <w:sz w:val="21"/>
          <w:szCs w:val="18"/>
        </w:rPr>
      </w:pPr>
      <w:r>
        <w:rPr>
          <w:sz w:val="21"/>
          <w:szCs w:val="18"/>
        </w:rPr>
        <w:t>4</w:t>
      </w:r>
      <w:r>
        <w:rPr>
          <w:sz w:val="21"/>
          <w:szCs w:val="18"/>
        </w:rPr>
        <w:t>、</w:t>
      </w:r>
      <w:r>
        <w:rPr>
          <w:kern w:val="21"/>
          <w:sz w:val="21"/>
          <w:szCs w:val="18"/>
        </w:rPr>
        <w:t>不得填写有条件折扣，评标时不予考虑。</w:t>
      </w:r>
    </w:p>
    <w:p w:rsidR="00CA3E10" w:rsidRDefault="00CF0D97">
      <w:pPr>
        <w:pStyle w:val="aff3"/>
        <w:spacing w:after="0" w:line="560" w:lineRule="exact"/>
        <w:rPr>
          <w:sz w:val="21"/>
          <w:szCs w:val="18"/>
        </w:rPr>
      </w:pPr>
      <w:r>
        <w:rPr>
          <w:sz w:val="21"/>
          <w:szCs w:val="18"/>
        </w:rPr>
        <w:t>5</w:t>
      </w:r>
      <w:r>
        <w:rPr>
          <w:sz w:val="21"/>
          <w:szCs w:val="18"/>
        </w:rPr>
        <w:t>、声明是指针对开标一览表需声明的内容。不得在此填写与开标一览表无关的任何其他内容。若没有声明内容，请填写</w:t>
      </w:r>
      <w:r>
        <w:rPr>
          <w:sz w:val="21"/>
          <w:szCs w:val="18"/>
        </w:rPr>
        <w:t>“</w:t>
      </w:r>
      <w:r>
        <w:rPr>
          <w:sz w:val="21"/>
          <w:szCs w:val="18"/>
        </w:rPr>
        <w:t>无</w:t>
      </w:r>
      <w:r>
        <w:rPr>
          <w:sz w:val="21"/>
          <w:szCs w:val="18"/>
        </w:rPr>
        <w:t>”</w:t>
      </w:r>
      <w:r>
        <w:rPr>
          <w:sz w:val="21"/>
          <w:szCs w:val="18"/>
        </w:rPr>
        <w:t>。</w:t>
      </w:r>
    </w:p>
    <w:p w:rsidR="00CA3E10" w:rsidRDefault="00CF0D97">
      <w:pPr>
        <w:pStyle w:val="ab"/>
        <w:snapToGrid w:val="0"/>
        <w:spacing w:line="560" w:lineRule="exact"/>
        <w:jc w:val="left"/>
        <w:rPr>
          <w:rFonts w:ascii="Times New Roman" w:hAnsi="Times New Roman"/>
          <w:szCs w:val="18"/>
        </w:rPr>
        <w:sectPr w:rsidR="00CA3E10">
          <w:pgSz w:w="11906" w:h="16838"/>
          <w:pgMar w:top="1134" w:right="1418" w:bottom="1134" w:left="1418" w:header="851" w:footer="617" w:gutter="0"/>
          <w:cols w:space="720"/>
          <w:titlePg/>
          <w:docGrid w:type="lines" w:linePitch="381"/>
        </w:sectPr>
      </w:pPr>
      <w:r>
        <w:rPr>
          <w:rFonts w:ascii="Times New Roman" w:hAnsi="Times New Roman"/>
          <w:szCs w:val="18"/>
        </w:rPr>
        <w:t>6</w:t>
      </w:r>
      <w:r>
        <w:rPr>
          <w:rFonts w:ascii="Times New Roman" w:hAnsi="Times New Roman"/>
          <w:szCs w:val="18"/>
        </w:rPr>
        <w:t>、开标一览表中内容必须与投标文件中内容完全一致</w:t>
      </w:r>
    </w:p>
    <w:p w:rsidR="00CA3E10" w:rsidRDefault="00CA3E10">
      <w:pPr>
        <w:adjustRightInd w:val="0"/>
        <w:snapToGrid w:val="0"/>
        <w:spacing w:line="560" w:lineRule="exact"/>
      </w:pPr>
    </w:p>
    <w:p w:rsidR="00CA3E10" w:rsidRDefault="00CF0D97">
      <w:pPr>
        <w:pStyle w:val="20"/>
        <w:adjustRightInd w:val="0"/>
        <w:snapToGrid w:val="0"/>
        <w:spacing w:before="0" w:after="0" w:line="560" w:lineRule="exact"/>
        <w:jc w:val="center"/>
        <w:rPr>
          <w:rFonts w:ascii="Times New Roman" w:eastAsia="宋体" w:hAnsi="Times New Roman"/>
        </w:rPr>
      </w:pPr>
      <w:bookmarkStart w:id="480" w:name="_Toc13361"/>
      <w:bookmarkStart w:id="481" w:name="_Toc12604"/>
      <w:bookmarkStart w:id="482" w:name="_Toc80017037"/>
      <w:r>
        <w:rPr>
          <w:rFonts w:ascii="宋体" w:eastAsia="宋体" w:hAnsi="宋体" w:cs="宋体" w:hint="eastAsia"/>
        </w:rPr>
        <w:t>★</w:t>
      </w:r>
      <w:r>
        <w:rPr>
          <w:rFonts w:ascii="Times New Roman" w:eastAsia="宋体" w:hAnsi="Times New Roman"/>
        </w:rPr>
        <w:t>附件</w:t>
      </w:r>
      <w:r>
        <w:rPr>
          <w:rFonts w:ascii="Times New Roman" w:eastAsia="宋体" w:hAnsi="Times New Roman"/>
        </w:rPr>
        <w:t>2.2</w:t>
      </w:r>
      <w:r>
        <w:rPr>
          <w:rFonts w:ascii="Times New Roman" w:eastAsia="宋体" w:hAnsi="Times New Roman"/>
        </w:rPr>
        <w:t>投标分项报价表</w:t>
      </w:r>
      <w:bookmarkEnd w:id="480"/>
      <w:bookmarkEnd w:id="481"/>
      <w:bookmarkEnd w:id="482"/>
    </w:p>
    <w:tbl>
      <w:tblPr>
        <w:tblW w:w="11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37"/>
        <w:gridCol w:w="3825"/>
        <w:gridCol w:w="815"/>
        <w:gridCol w:w="1388"/>
        <w:gridCol w:w="1388"/>
        <w:gridCol w:w="770"/>
        <w:gridCol w:w="457"/>
      </w:tblGrid>
      <w:tr w:rsidR="00CA3E10">
        <w:trPr>
          <w:trHeight w:val="790"/>
          <w:jc w:val="center"/>
        </w:trPr>
        <w:tc>
          <w:tcPr>
            <w:tcW w:w="2437" w:type="dxa"/>
            <w:vAlign w:val="center"/>
          </w:tcPr>
          <w:p w:rsidR="00CA3E10" w:rsidRDefault="00CF0D97">
            <w:pPr>
              <w:pStyle w:val="aff3"/>
              <w:spacing w:after="0" w:line="560" w:lineRule="exact"/>
              <w:jc w:val="center"/>
              <w:rPr>
                <w:b/>
                <w:sz w:val="22"/>
                <w:szCs w:val="22"/>
              </w:rPr>
            </w:pPr>
            <w:r>
              <w:rPr>
                <w:rFonts w:hint="eastAsia"/>
                <w:b/>
                <w:sz w:val="22"/>
                <w:szCs w:val="22"/>
              </w:rPr>
              <w:t>工作内容</w:t>
            </w:r>
          </w:p>
        </w:tc>
        <w:tc>
          <w:tcPr>
            <w:tcW w:w="3825" w:type="dxa"/>
            <w:vAlign w:val="center"/>
          </w:tcPr>
          <w:p w:rsidR="00CA3E10" w:rsidRDefault="00CF0D97">
            <w:pPr>
              <w:pStyle w:val="aff3"/>
              <w:spacing w:after="0" w:line="560" w:lineRule="exact"/>
              <w:jc w:val="center"/>
              <w:rPr>
                <w:b/>
                <w:sz w:val="22"/>
                <w:szCs w:val="22"/>
              </w:rPr>
            </w:pPr>
            <w:r>
              <w:rPr>
                <w:b/>
                <w:sz w:val="22"/>
                <w:szCs w:val="22"/>
              </w:rPr>
              <w:t>投标</w:t>
            </w:r>
            <w:r>
              <w:rPr>
                <w:rFonts w:hint="eastAsia"/>
                <w:b/>
                <w:sz w:val="22"/>
                <w:szCs w:val="22"/>
              </w:rPr>
              <w:t>报价</w:t>
            </w:r>
            <w:r>
              <w:rPr>
                <w:b/>
                <w:sz w:val="22"/>
                <w:szCs w:val="22"/>
              </w:rPr>
              <w:t>（人民币元）</w:t>
            </w:r>
          </w:p>
        </w:tc>
        <w:tc>
          <w:tcPr>
            <w:tcW w:w="815" w:type="dxa"/>
            <w:vAlign w:val="center"/>
          </w:tcPr>
          <w:p w:rsidR="00CA3E10" w:rsidRDefault="00CF0D97">
            <w:pPr>
              <w:pStyle w:val="aff3"/>
              <w:spacing w:after="0" w:line="560" w:lineRule="exact"/>
              <w:jc w:val="center"/>
              <w:rPr>
                <w:b/>
                <w:sz w:val="22"/>
                <w:szCs w:val="22"/>
              </w:rPr>
            </w:pPr>
            <w:r>
              <w:rPr>
                <w:rFonts w:hint="eastAsia"/>
                <w:b/>
                <w:sz w:val="22"/>
                <w:szCs w:val="22"/>
              </w:rPr>
              <w:t>拟投入专业</w:t>
            </w:r>
          </w:p>
        </w:tc>
        <w:tc>
          <w:tcPr>
            <w:tcW w:w="1388" w:type="dxa"/>
            <w:vAlign w:val="center"/>
          </w:tcPr>
          <w:p w:rsidR="00CA3E10" w:rsidRDefault="00CF0D97">
            <w:pPr>
              <w:pStyle w:val="aff3"/>
              <w:spacing w:after="0" w:line="560" w:lineRule="exact"/>
              <w:jc w:val="center"/>
              <w:rPr>
                <w:b/>
                <w:sz w:val="22"/>
                <w:szCs w:val="22"/>
              </w:rPr>
            </w:pPr>
            <w:r>
              <w:rPr>
                <w:rFonts w:hint="eastAsia"/>
                <w:b/>
                <w:sz w:val="22"/>
                <w:szCs w:val="22"/>
              </w:rPr>
              <w:t>拟投入人员</w:t>
            </w:r>
          </w:p>
        </w:tc>
        <w:tc>
          <w:tcPr>
            <w:tcW w:w="1388" w:type="dxa"/>
            <w:vAlign w:val="center"/>
          </w:tcPr>
          <w:p w:rsidR="00CA3E10" w:rsidRDefault="00CF0D97">
            <w:pPr>
              <w:pStyle w:val="aff3"/>
              <w:spacing w:after="0" w:line="560" w:lineRule="exact"/>
              <w:jc w:val="center"/>
              <w:rPr>
                <w:b/>
                <w:sz w:val="22"/>
                <w:szCs w:val="22"/>
              </w:rPr>
            </w:pPr>
            <w:r>
              <w:rPr>
                <w:rFonts w:hint="eastAsia"/>
                <w:b/>
                <w:sz w:val="22"/>
                <w:szCs w:val="22"/>
              </w:rPr>
              <w:t>拟投入服务</w:t>
            </w:r>
            <w:r>
              <w:rPr>
                <w:b/>
                <w:sz w:val="22"/>
                <w:szCs w:val="22"/>
              </w:rPr>
              <w:t>期</w:t>
            </w:r>
            <w:r>
              <w:rPr>
                <w:rFonts w:hint="eastAsia"/>
                <w:b/>
                <w:sz w:val="22"/>
                <w:szCs w:val="22"/>
              </w:rPr>
              <w:t>限（人月）</w:t>
            </w:r>
          </w:p>
        </w:tc>
        <w:tc>
          <w:tcPr>
            <w:tcW w:w="770" w:type="dxa"/>
            <w:vAlign w:val="center"/>
          </w:tcPr>
          <w:p w:rsidR="00CA3E10" w:rsidRDefault="00CF0D97">
            <w:pPr>
              <w:pStyle w:val="aff3"/>
              <w:spacing w:after="0" w:line="560" w:lineRule="exact"/>
              <w:jc w:val="center"/>
              <w:rPr>
                <w:b/>
                <w:sz w:val="22"/>
                <w:szCs w:val="22"/>
              </w:rPr>
            </w:pPr>
            <w:r>
              <w:rPr>
                <w:rFonts w:hint="eastAsia"/>
                <w:b/>
                <w:sz w:val="22"/>
                <w:szCs w:val="22"/>
              </w:rPr>
              <w:t>单价（万元</w:t>
            </w:r>
            <w:r>
              <w:rPr>
                <w:rFonts w:hint="eastAsia"/>
                <w:b/>
                <w:sz w:val="22"/>
                <w:szCs w:val="22"/>
              </w:rPr>
              <w:t>/</w:t>
            </w:r>
            <w:r>
              <w:rPr>
                <w:rFonts w:hint="eastAsia"/>
                <w:b/>
                <w:sz w:val="22"/>
                <w:szCs w:val="22"/>
              </w:rPr>
              <w:t>人月）</w:t>
            </w:r>
          </w:p>
        </w:tc>
        <w:tc>
          <w:tcPr>
            <w:tcW w:w="457" w:type="dxa"/>
            <w:vAlign w:val="center"/>
          </w:tcPr>
          <w:p w:rsidR="00CA3E10" w:rsidRDefault="00CF0D97">
            <w:pPr>
              <w:pStyle w:val="aff3"/>
              <w:spacing w:after="0" w:line="560" w:lineRule="exact"/>
              <w:jc w:val="center"/>
              <w:rPr>
                <w:b/>
                <w:sz w:val="22"/>
                <w:szCs w:val="22"/>
              </w:rPr>
            </w:pPr>
            <w:r>
              <w:rPr>
                <w:rFonts w:hint="eastAsia"/>
                <w:b/>
                <w:sz w:val="22"/>
                <w:szCs w:val="22"/>
              </w:rPr>
              <w:t>备注</w:t>
            </w:r>
          </w:p>
        </w:tc>
      </w:tr>
      <w:tr w:rsidR="00CA3E10">
        <w:trPr>
          <w:trHeight w:val="795"/>
          <w:jc w:val="center"/>
        </w:trPr>
        <w:tc>
          <w:tcPr>
            <w:tcW w:w="2437" w:type="dxa"/>
            <w:vAlign w:val="center"/>
          </w:tcPr>
          <w:p w:rsidR="00CA3E10" w:rsidRDefault="00CF0D97">
            <w:pPr>
              <w:adjustRightInd w:val="0"/>
              <w:snapToGrid w:val="0"/>
              <w:spacing w:line="560" w:lineRule="exact"/>
              <w:jc w:val="center"/>
              <w:rPr>
                <w:sz w:val="22"/>
                <w:szCs w:val="22"/>
              </w:rPr>
            </w:pPr>
            <w:r>
              <w:rPr>
                <w:rFonts w:hint="eastAsia"/>
                <w:sz w:val="22"/>
                <w:szCs w:val="22"/>
              </w:rPr>
              <w:t>合计</w:t>
            </w:r>
          </w:p>
        </w:tc>
        <w:tc>
          <w:tcPr>
            <w:tcW w:w="3825" w:type="dxa"/>
            <w:vAlign w:val="center"/>
          </w:tcPr>
          <w:p w:rsidR="00CA3E10" w:rsidRDefault="00CF0D97">
            <w:pPr>
              <w:adjustRightInd w:val="0"/>
              <w:snapToGrid w:val="0"/>
              <w:spacing w:line="560" w:lineRule="exact"/>
              <w:rPr>
                <w:b/>
                <w:sz w:val="22"/>
                <w:szCs w:val="22"/>
              </w:rPr>
            </w:pPr>
            <w:r>
              <w:rPr>
                <w:rFonts w:hint="eastAsia"/>
                <w:b/>
                <w:sz w:val="22"/>
                <w:szCs w:val="22"/>
              </w:rPr>
              <w:t>小写金额：人民币</w:t>
            </w:r>
            <w:r>
              <w:rPr>
                <w:b/>
                <w:sz w:val="22"/>
                <w:szCs w:val="22"/>
                <w:u w:val="single"/>
              </w:rPr>
              <w:t xml:space="preserve">      </w:t>
            </w:r>
            <w:r>
              <w:rPr>
                <w:rFonts w:hint="eastAsia"/>
                <w:b/>
                <w:sz w:val="22"/>
                <w:szCs w:val="22"/>
              </w:rPr>
              <w:t>元；</w:t>
            </w:r>
          </w:p>
          <w:p w:rsidR="00CA3E10" w:rsidRDefault="00CF0D97">
            <w:pPr>
              <w:adjustRightInd w:val="0"/>
              <w:snapToGrid w:val="0"/>
              <w:spacing w:line="560" w:lineRule="exact"/>
              <w:rPr>
                <w:b/>
                <w:color w:val="FF0000"/>
                <w:sz w:val="22"/>
                <w:szCs w:val="22"/>
              </w:rPr>
            </w:pPr>
            <w:r>
              <w:rPr>
                <w:rFonts w:hint="eastAsia"/>
                <w:b/>
                <w:sz w:val="22"/>
                <w:szCs w:val="22"/>
              </w:rPr>
              <w:t>大写金额：人民币</w:t>
            </w:r>
            <w:r>
              <w:rPr>
                <w:b/>
                <w:sz w:val="22"/>
                <w:szCs w:val="22"/>
                <w:u w:val="single"/>
              </w:rPr>
              <w:t xml:space="preserve">   </w:t>
            </w:r>
            <w:r>
              <w:rPr>
                <w:rFonts w:hint="eastAsia"/>
                <w:b/>
                <w:sz w:val="22"/>
                <w:szCs w:val="22"/>
                <w:u w:val="single"/>
              </w:rPr>
              <w:t xml:space="preserve">  </w:t>
            </w:r>
            <w:r>
              <w:rPr>
                <w:b/>
                <w:sz w:val="22"/>
                <w:szCs w:val="22"/>
                <w:u w:val="single"/>
              </w:rPr>
              <w:t xml:space="preserve">   </w:t>
            </w:r>
            <w:r>
              <w:rPr>
                <w:rFonts w:hint="eastAsia"/>
                <w:b/>
                <w:sz w:val="22"/>
                <w:szCs w:val="22"/>
              </w:rPr>
              <w:t>。</w:t>
            </w:r>
          </w:p>
        </w:tc>
        <w:tc>
          <w:tcPr>
            <w:tcW w:w="815" w:type="dxa"/>
            <w:vAlign w:val="center"/>
          </w:tcPr>
          <w:p w:rsidR="00CA3E10" w:rsidRDefault="00CF0D97">
            <w:pPr>
              <w:adjustRightInd w:val="0"/>
              <w:snapToGrid w:val="0"/>
              <w:spacing w:line="560" w:lineRule="exact"/>
              <w:ind w:leftChars="19" w:left="54" w:hanging="1"/>
              <w:jc w:val="center"/>
              <w:rPr>
                <w:color w:val="FF0000"/>
                <w:sz w:val="22"/>
                <w:szCs w:val="22"/>
              </w:rPr>
            </w:pPr>
            <w:r>
              <w:rPr>
                <w:rFonts w:hint="eastAsia"/>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795"/>
          <w:jc w:val="center"/>
        </w:trPr>
        <w:tc>
          <w:tcPr>
            <w:tcW w:w="2437" w:type="dxa"/>
            <w:vAlign w:val="center"/>
          </w:tcPr>
          <w:p w:rsidR="00CA3E10" w:rsidRDefault="00CF0D97">
            <w:pPr>
              <w:adjustRightInd w:val="0"/>
              <w:snapToGrid w:val="0"/>
              <w:spacing w:line="560" w:lineRule="exact"/>
              <w:jc w:val="center"/>
              <w:rPr>
                <w:sz w:val="22"/>
                <w:szCs w:val="22"/>
              </w:rPr>
            </w:pPr>
            <w:r>
              <w:rPr>
                <w:rFonts w:hint="eastAsia"/>
                <w:sz w:val="22"/>
                <w:szCs w:val="22"/>
              </w:rPr>
              <w:t>暂定金额</w:t>
            </w:r>
          </w:p>
        </w:tc>
        <w:tc>
          <w:tcPr>
            <w:tcW w:w="3825" w:type="dxa"/>
            <w:vAlign w:val="center"/>
          </w:tcPr>
          <w:p w:rsidR="00CA3E10" w:rsidRDefault="00CF0D97">
            <w:pPr>
              <w:pStyle w:val="ab"/>
              <w:snapToGrid w:val="0"/>
              <w:spacing w:line="560" w:lineRule="exact"/>
              <w:jc w:val="left"/>
              <w:rPr>
                <w:b/>
                <w:sz w:val="22"/>
                <w:szCs w:val="22"/>
              </w:rPr>
            </w:pPr>
            <w:r>
              <w:rPr>
                <w:rFonts w:ascii="Times New Roman" w:hAnsi="Times New Roman" w:hint="eastAsia"/>
                <w:b/>
                <w:bCs/>
                <w:sz w:val="22"/>
              </w:rPr>
              <w:t>暂定金额</w:t>
            </w:r>
            <w:r>
              <w:rPr>
                <w:rFonts w:ascii="Times New Roman" w:hAnsi="Times New Roman" w:hint="eastAsia"/>
                <w:sz w:val="22"/>
              </w:rPr>
              <w:t>：</w:t>
            </w:r>
            <w:r>
              <w:rPr>
                <w:rFonts w:ascii="Times New Roman" w:hAnsi="Times New Roman" w:hint="eastAsia"/>
                <w:sz w:val="22"/>
              </w:rPr>
              <w:t>338</w:t>
            </w:r>
            <w:r>
              <w:rPr>
                <w:rFonts w:ascii="Times New Roman" w:hAnsi="Times New Roman" w:hint="eastAsia"/>
                <w:sz w:val="22"/>
              </w:rPr>
              <w:t>万元</w:t>
            </w:r>
            <w:r>
              <w:rPr>
                <w:rFonts w:ascii="Times New Roman" w:hAnsi="Times New Roman" w:hint="eastAsia"/>
                <w:sz w:val="22"/>
              </w:rPr>
              <w:t>(</w:t>
            </w:r>
            <w:r>
              <w:rPr>
                <w:rFonts w:ascii="Times New Roman" w:hAnsi="Times New Roman" w:hint="eastAsia"/>
                <w:sz w:val="22"/>
              </w:rPr>
              <w:t>包含司机、调度人员培训取得执业证的费用以及培训期间司机、调度人员的住宿费、差旅费、生活费等，投标在报价时不可调整，在项目实施过程中，按实际金额进行结算）</w:t>
            </w:r>
          </w:p>
        </w:tc>
        <w:tc>
          <w:tcPr>
            <w:tcW w:w="815" w:type="dxa"/>
            <w:vAlign w:val="center"/>
          </w:tcPr>
          <w:p w:rsidR="00CA3E10" w:rsidRDefault="00CF0D97">
            <w:pPr>
              <w:adjustRightInd w:val="0"/>
              <w:snapToGrid w:val="0"/>
              <w:spacing w:line="560" w:lineRule="exact"/>
              <w:ind w:leftChars="19" w:left="54" w:hanging="1"/>
              <w:jc w:val="center"/>
              <w:rPr>
                <w:color w:val="FF0000"/>
                <w:sz w:val="22"/>
                <w:szCs w:val="22"/>
              </w:rPr>
            </w:pPr>
            <w:r>
              <w:rPr>
                <w:rFonts w:hint="eastAsia"/>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431"/>
          <w:jc w:val="center"/>
        </w:trPr>
        <w:tc>
          <w:tcPr>
            <w:tcW w:w="2437" w:type="dxa"/>
            <w:vMerge w:val="restart"/>
            <w:vAlign w:val="center"/>
          </w:tcPr>
          <w:p w:rsidR="00CA3E10" w:rsidRDefault="00CF0D97">
            <w:pPr>
              <w:adjustRightInd w:val="0"/>
              <w:snapToGrid w:val="0"/>
              <w:spacing w:line="560" w:lineRule="exact"/>
              <w:jc w:val="center"/>
              <w:rPr>
                <w:sz w:val="22"/>
                <w:szCs w:val="22"/>
              </w:rPr>
            </w:pPr>
            <w:r>
              <w:rPr>
                <w:rFonts w:ascii="宋体" w:hAnsi="宋体" w:cs="宋体" w:hint="eastAsia"/>
                <w:color w:val="000000"/>
                <w:sz w:val="21"/>
                <w:szCs w:val="22"/>
              </w:rPr>
              <w:t>车辆项目管理咨询</w:t>
            </w:r>
          </w:p>
        </w:tc>
        <w:tc>
          <w:tcPr>
            <w:tcW w:w="3825" w:type="dxa"/>
            <w:vMerge w:val="restart"/>
            <w:vAlign w:val="center"/>
          </w:tcPr>
          <w:p w:rsidR="00CA3E10" w:rsidRDefault="00CF0D97">
            <w:pPr>
              <w:adjustRightInd w:val="0"/>
              <w:snapToGrid w:val="0"/>
              <w:spacing w:line="560" w:lineRule="exact"/>
              <w:rPr>
                <w:b/>
                <w:sz w:val="22"/>
                <w:szCs w:val="22"/>
              </w:rPr>
            </w:pPr>
            <w:r>
              <w:rPr>
                <w:rFonts w:hint="eastAsia"/>
                <w:b/>
                <w:sz w:val="22"/>
                <w:szCs w:val="22"/>
              </w:rPr>
              <w:t xml:space="preserve">.....  </w:t>
            </w:r>
          </w:p>
        </w:tc>
        <w:tc>
          <w:tcPr>
            <w:tcW w:w="815" w:type="dxa"/>
            <w:vAlign w:val="center"/>
          </w:tcPr>
          <w:p w:rsidR="00CA3E10" w:rsidRDefault="00CF0D97">
            <w:pPr>
              <w:adjustRightInd w:val="0"/>
              <w:snapToGrid w:val="0"/>
              <w:spacing w:line="560" w:lineRule="exact"/>
              <w:ind w:leftChars="19" w:left="54" w:hanging="1"/>
              <w:jc w:val="center"/>
              <w:rPr>
                <w:color w:val="FF0000"/>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348"/>
          <w:jc w:val="center"/>
        </w:trPr>
        <w:tc>
          <w:tcPr>
            <w:tcW w:w="2437" w:type="dxa"/>
            <w:vMerge/>
            <w:vAlign w:val="center"/>
          </w:tcPr>
          <w:p w:rsidR="00CA3E10" w:rsidRDefault="00CA3E10">
            <w:pPr>
              <w:adjustRightInd w:val="0"/>
              <w:snapToGrid w:val="0"/>
              <w:spacing w:line="560" w:lineRule="exact"/>
              <w:jc w:val="center"/>
              <w:rPr>
                <w:rFonts w:ascii="宋体" w:hAnsi="宋体" w:cs="宋体"/>
                <w:color w:val="000000"/>
                <w:sz w:val="21"/>
                <w:szCs w:val="22"/>
              </w:rPr>
            </w:pPr>
          </w:p>
        </w:tc>
        <w:tc>
          <w:tcPr>
            <w:tcW w:w="3825" w:type="dxa"/>
            <w:vMerge/>
            <w:vAlign w:val="center"/>
          </w:tcPr>
          <w:p w:rsidR="00CA3E10" w:rsidRDefault="00CA3E10">
            <w:pPr>
              <w:adjustRightInd w:val="0"/>
              <w:snapToGrid w:val="0"/>
              <w:spacing w:line="560" w:lineRule="exact"/>
              <w:rPr>
                <w:b/>
                <w:sz w:val="22"/>
                <w:szCs w:val="22"/>
              </w:rPr>
            </w:pP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363"/>
          <w:jc w:val="center"/>
        </w:trPr>
        <w:tc>
          <w:tcPr>
            <w:tcW w:w="2437" w:type="dxa"/>
            <w:vMerge w:val="restart"/>
            <w:vAlign w:val="center"/>
          </w:tcPr>
          <w:p w:rsidR="00CA3E10" w:rsidRDefault="00CF0D97">
            <w:pPr>
              <w:adjustRightInd w:val="0"/>
              <w:snapToGrid w:val="0"/>
              <w:spacing w:line="560" w:lineRule="exact"/>
              <w:jc w:val="center"/>
              <w:rPr>
                <w:sz w:val="22"/>
                <w:szCs w:val="22"/>
              </w:rPr>
            </w:pPr>
            <w:r>
              <w:rPr>
                <w:rFonts w:ascii="宋体" w:hAnsi="宋体" w:cs="宋体" w:hint="eastAsia"/>
                <w:color w:val="000000"/>
                <w:sz w:val="21"/>
                <w:szCs w:val="22"/>
              </w:rPr>
              <w:t>工程介入</w:t>
            </w:r>
          </w:p>
        </w:tc>
        <w:tc>
          <w:tcPr>
            <w:tcW w:w="3825" w:type="dxa"/>
            <w:vMerge w:val="restart"/>
            <w:vAlign w:val="center"/>
          </w:tcPr>
          <w:p w:rsidR="00CA3E10" w:rsidRDefault="00CF0D97">
            <w:pPr>
              <w:adjustRightInd w:val="0"/>
              <w:snapToGrid w:val="0"/>
              <w:spacing w:line="560" w:lineRule="exact"/>
              <w:rPr>
                <w:b/>
                <w:sz w:val="22"/>
                <w:szCs w:val="22"/>
              </w:rPr>
            </w:pPr>
            <w:r>
              <w:rPr>
                <w:rFonts w:hint="eastAsia"/>
                <w:b/>
                <w:sz w:val="22"/>
                <w:szCs w:val="22"/>
              </w:rPr>
              <w:t>......</w:t>
            </w:r>
          </w:p>
        </w:tc>
        <w:tc>
          <w:tcPr>
            <w:tcW w:w="815" w:type="dxa"/>
            <w:vAlign w:val="center"/>
          </w:tcPr>
          <w:p w:rsidR="00CA3E10" w:rsidRDefault="00CF0D97">
            <w:pPr>
              <w:adjustRightInd w:val="0"/>
              <w:snapToGrid w:val="0"/>
              <w:spacing w:line="560" w:lineRule="exact"/>
              <w:ind w:leftChars="19" w:left="54" w:hanging="1"/>
              <w:jc w:val="center"/>
              <w:rPr>
                <w:color w:val="FF0000"/>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337"/>
          <w:jc w:val="center"/>
        </w:trPr>
        <w:tc>
          <w:tcPr>
            <w:tcW w:w="2437" w:type="dxa"/>
            <w:vMerge/>
            <w:vAlign w:val="center"/>
          </w:tcPr>
          <w:p w:rsidR="00CA3E10" w:rsidRDefault="00CA3E10">
            <w:pPr>
              <w:adjustRightInd w:val="0"/>
              <w:snapToGrid w:val="0"/>
              <w:spacing w:line="560" w:lineRule="exact"/>
              <w:ind w:leftChars="19" w:left="54" w:hanging="1"/>
              <w:jc w:val="center"/>
            </w:pPr>
          </w:p>
        </w:tc>
        <w:tc>
          <w:tcPr>
            <w:tcW w:w="3825" w:type="dxa"/>
            <w:vMerge/>
            <w:vAlign w:val="center"/>
          </w:tcPr>
          <w:p w:rsidR="00CA3E10" w:rsidRDefault="00CA3E10">
            <w:pPr>
              <w:adjustRightInd w:val="0"/>
              <w:snapToGrid w:val="0"/>
              <w:spacing w:line="560" w:lineRule="exact"/>
              <w:ind w:leftChars="19" w:left="54" w:hanging="1"/>
              <w:jc w:val="center"/>
            </w:pP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b/>
                <w:sz w:val="22"/>
                <w:szCs w:val="22"/>
              </w:rPr>
            </w:pPr>
          </w:p>
        </w:tc>
      </w:tr>
      <w:tr w:rsidR="00CA3E10">
        <w:trPr>
          <w:trHeight w:val="318"/>
          <w:jc w:val="center"/>
        </w:trPr>
        <w:tc>
          <w:tcPr>
            <w:tcW w:w="2437" w:type="dxa"/>
            <w:vMerge w:val="restart"/>
            <w:vAlign w:val="center"/>
          </w:tcPr>
          <w:p w:rsidR="00CA3E10" w:rsidRDefault="00CF0D97">
            <w:pPr>
              <w:adjustRightInd w:val="0"/>
              <w:snapToGrid w:val="0"/>
              <w:spacing w:line="560" w:lineRule="exact"/>
              <w:jc w:val="center"/>
              <w:rPr>
                <w:sz w:val="22"/>
                <w:szCs w:val="22"/>
              </w:rPr>
            </w:pPr>
            <w:r>
              <w:rPr>
                <w:rFonts w:ascii="宋体" w:hAnsi="宋体" w:cs="宋体" w:hint="eastAsia"/>
                <w:color w:val="000000"/>
                <w:sz w:val="21"/>
                <w:szCs w:val="22"/>
              </w:rPr>
              <w:t>配合联调联试工作</w:t>
            </w:r>
          </w:p>
        </w:tc>
        <w:tc>
          <w:tcPr>
            <w:tcW w:w="3825" w:type="dxa"/>
            <w:vMerge w:val="restart"/>
            <w:vAlign w:val="center"/>
          </w:tcPr>
          <w:p w:rsidR="00CA3E10" w:rsidRDefault="00CF0D97">
            <w:pPr>
              <w:adjustRightInd w:val="0"/>
              <w:snapToGrid w:val="0"/>
              <w:spacing w:line="560" w:lineRule="exact"/>
              <w:rPr>
                <w:b/>
                <w:sz w:val="22"/>
                <w:szCs w:val="22"/>
              </w:rPr>
            </w:pPr>
            <w:r>
              <w:rPr>
                <w:rFonts w:hint="eastAsia"/>
                <w:b/>
                <w:sz w:val="22"/>
                <w:szCs w:val="22"/>
              </w:rPr>
              <w:t>......</w:t>
            </w:r>
          </w:p>
        </w:tc>
        <w:tc>
          <w:tcPr>
            <w:tcW w:w="815" w:type="dxa"/>
            <w:vAlign w:val="center"/>
          </w:tcPr>
          <w:p w:rsidR="00CA3E10" w:rsidRDefault="00CF0D97">
            <w:pPr>
              <w:adjustRightInd w:val="0"/>
              <w:snapToGrid w:val="0"/>
              <w:spacing w:line="560" w:lineRule="exact"/>
              <w:ind w:leftChars="19" w:left="54" w:hanging="1"/>
              <w:jc w:val="center"/>
              <w:rPr>
                <w:color w:val="FF0000"/>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447"/>
          <w:jc w:val="center"/>
        </w:trPr>
        <w:tc>
          <w:tcPr>
            <w:tcW w:w="2437" w:type="dxa"/>
            <w:vMerge/>
            <w:vAlign w:val="center"/>
          </w:tcPr>
          <w:p w:rsidR="00CA3E10" w:rsidRDefault="00CA3E10">
            <w:pPr>
              <w:adjustRightInd w:val="0"/>
              <w:snapToGrid w:val="0"/>
              <w:spacing w:line="560" w:lineRule="exact"/>
              <w:ind w:leftChars="19" w:left="54" w:hanging="1"/>
              <w:jc w:val="center"/>
            </w:pPr>
          </w:p>
        </w:tc>
        <w:tc>
          <w:tcPr>
            <w:tcW w:w="3825" w:type="dxa"/>
            <w:vMerge/>
            <w:vAlign w:val="center"/>
          </w:tcPr>
          <w:p w:rsidR="00CA3E10" w:rsidRDefault="00CA3E10">
            <w:pPr>
              <w:adjustRightInd w:val="0"/>
              <w:snapToGrid w:val="0"/>
              <w:spacing w:line="560" w:lineRule="exact"/>
              <w:ind w:leftChars="19" w:left="54" w:hanging="1"/>
              <w:jc w:val="center"/>
            </w:pP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b/>
                <w:sz w:val="22"/>
                <w:szCs w:val="22"/>
              </w:rPr>
            </w:pPr>
          </w:p>
        </w:tc>
      </w:tr>
      <w:tr w:rsidR="00CA3E10">
        <w:trPr>
          <w:trHeight w:val="312"/>
          <w:jc w:val="center"/>
        </w:trPr>
        <w:tc>
          <w:tcPr>
            <w:tcW w:w="2437" w:type="dxa"/>
            <w:vMerge w:val="restart"/>
            <w:vAlign w:val="center"/>
          </w:tcPr>
          <w:p w:rsidR="00CA3E10" w:rsidRDefault="00CF0D97">
            <w:pPr>
              <w:adjustRightInd w:val="0"/>
              <w:snapToGrid w:val="0"/>
              <w:spacing w:line="560" w:lineRule="exact"/>
              <w:jc w:val="center"/>
              <w:rPr>
                <w:sz w:val="22"/>
                <w:szCs w:val="22"/>
              </w:rPr>
            </w:pPr>
            <w:r>
              <w:rPr>
                <w:rFonts w:ascii="宋体" w:hAnsi="宋体" w:cs="宋体" w:hint="eastAsia"/>
                <w:color w:val="000000"/>
                <w:sz w:val="21"/>
                <w:szCs w:val="22"/>
              </w:rPr>
              <w:t>运营公司筹备</w:t>
            </w:r>
          </w:p>
        </w:tc>
        <w:tc>
          <w:tcPr>
            <w:tcW w:w="3825" w:type="dxa"/>
            <w:vMerge w:val="restart"/>
            <w:vAlign w:val="center"/>
          </w:tcPr>
          <w:p w:rsidR="00CA3E10" w:rsidRDefault="00CF0D97">
            <w:pPr>
              <w:adjustRightInd w:val="0"/>
              <w:snapToGrid w:val="0"/>
              <w:spacing w:line="560" w:lineRule="exact"/>
              <w:rPr>
                <w:b/>
                <w:sz w:val="22"/>
                <w:szCs w:val="22"/>
              </w:rPr>
            </w:pPr>
            <w:r>
              <w:rPr>
                <w:rFonts w:hint="eastAsia"/>
                <w:b/>
                <w:sz w:val="22"/>
                <w:szCs w:val="22"/>
              </w:rPr>
              <w:t>.....</w:t>
            </w:r>
          </w:p>
        </w:tc>
        <w:tc>
          <w:tcPr>
            <w:tcW w:w="815"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445"/>
          <w:jc w:val="center"/>
        </w:trPr>
        <w:tc>
          <w:tcPr>
            <w:tcW w:w="2437" w:type="dxa"/>
            <w:vMerge/>
            <w:vAlign w:val="center"/>
          </w:tcPr>
          <w:p w:rsidR="00CA3E10" w:rsidRDefault="00CA3E10">
            <w:pPr>
              <w:adjustRightInd w:val="0"/>
              <w:snapToGrid w:val="0"/>
              <w:spacing w:line="560" w:lineRule="exact"/>
              <w:ind w:leftChars="19" w:left="54" w:hanging="1"/>
              <w:jc w:val="center"/>
            </w:pPr>
          </w:p>
        </w:tc>
        <w:tc>
          <w:tcPr>
            <w:tcW w:w="3825" w:type="dxa"/>
            <w:vMerge/>
            <w:vAlign w:val="center"/>
          </w:tcPr>
          <w:p w:rsidR="00CA3E10" w:rsidRDefault="00CA3E10">
            <w:pPr>
              <w:adjustRightInd w:val="0"/>
              <w:snapToGrid w:val="0"/>
              <w:spacing w:line="560" w:lineRule="exact"/>
              <w:ind w:leftChars="19" w:left="54" w:hanging="1"/>
              <w:jc w:val="center"/>
            </w:pP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b/>
                <w:sz w:val="22"/>
                <w:szCs w:val="22"/>
              </w:rPr>
            </w:pPr>
          </w:p>
        </w:tc>
      </w:tr>
      <w:tr w:rsidR="00CA3E10">
        <w:trPr>
          <w:trHeight w:val="397"/>
          <w:jc w:val="center"/>
        </w:trPr>
        <w:tc>
          <w:tcPr>
            <w:tcW w:w="2437" w:type="dxa"/>
            <w:vMerge w:val="restart"/>
            <w:vAlign w:val="center"/>
          </w:tcPr>
          <w:p w:rsidR="00CA3E10" w:rsidRDefault="00CF0D97">
            <w:pPr>
              <w:adjustRightInd w:val="0"/>
              <w:snapToGrid w:val="0"/>
              <w:spacing w:line="560" w:lineRule="exact"/>
              <w:jc w:val="center"/>
              <w:rPr>
                <w:rFonts w:ascii="宋体" w:hAnsi="宋体" w:cs="宋体"/>
                <w:color w:val="000000"/>
                <w:sz w:val="21"/>
                <w:szCs w:val="22"/>
              </w:rPr>
            </w:pPr>
            <w:r>
              <w:rPr>
                <w:rFonts w:ascii="宋体" w:hAnsi="宋体" w:cs="宋体" w:hint="eastAsia"/>
                <w:color w:val="000000"/>
                <w:sz w:val="21"/>
                <w:szCs w:val="22"/>
              </w:rPr>
              <w:t>试运营咨询服务</w:t>
            </w:r>
          </w:p>
        </w:tc>
        <w:tc>
          <w:tcPr>
            <w:tcW w:w="3825" w:type="dxa"/>
            <w:vMerge w:val="restart"/>
            <w:vAlign w:val="center"/>
          </w:tcPr>
          <w:p w:rsidR="00CA3E10" w:rsidRDefault="00CF0D97">
            <w:pPr>
              <w:adjustRightInd w:val="0"/>
              <w:snapToGrid w:val="0"/>
              <w:spacing w:line="560" w:lineRule="exact"/>
              <w:rPr>
                <w:b/>
                <w:kern w:val="2"/>
                <w:sz w:val="22"/>
                <w:szCs w:val="22"/>
              </w:rPr>
            </w:pPr>
            <w:r>
              <w:rPr>
                <w:rFonts w:hint="eastAsia"/>
                <w:b/>
                <w:sz w:val="22"/>
                <w:szCs w:val="22"/>
              </w:rPr>
              <w:t>......</w:t>
            </w: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sz w:val="22"/>
                <w:szCs w:val="22"/>
              </w:rPr>
            </w:pPr>
          </w:p>
        </w:tc>
      </w:tr>
      <w:tr w:rsidR="00CA3E10">
        <w:trPr>
          <w:trHeight w:val="397"/>
          <w:jc w:val="center"/>
        </w:trPr>
        <w:tc>
          <w:tcPr>
            <w:tcW w:w="2437" w:type="dxa"/>
            <w:vMerge/>
            <w:vAlign w:val="center"/>
          </w:tcPr>
          <w:p w:rsidR="00CA3E10" w:rsidRDefault="00CA3E10">
            <w:pPr>
              <w:adjustRightInd w:val="0"/>
              <w:snapToGrid w:val="0"/>
              <w:spacing w:line="560" w:lineRule="exact"/>
              <w:ind w:leftChars="19" w:left="54" w:hanging="1"/>
              <w:jc w:val="center"/>
            </w:pPr>
          </w:p>
        </w:tc>
        <w:tc>
          <w:tcPr>
            <w:tcW w:w="3825" w:type="dxa"/>
            <w:vMerge/>
            <w:vAlign w:val="center"/>
          </w:tcPr>
          <w:p w:rsidR="00CA3E10" w:rsidRDefault="00CA3E10">
            <w:pPr>
              <w:adjustRightInd w:val="0"/>
              <w:snapToGrid w:val="0"/>
              <w:spacing w:line="560" w:lineRule="exact"/>
              <w:ind w:leftChars="19" w:left="54" w:hanging="1"/>
              <w:jc w:val="center"/>
            </w:pPr>
          </w:p>
        </w:tc>
        <w:tc>
          <w:tcPr>
            <w:tcW w:w="815" w:type="dxa"/>
            <w:vAlign w:val="center"/>
          </w:tcPr>
          <w:p w:rsidR="00CA3E10" w:rsidRDefault="00CF0D97">
            <w:pPr>
              <w:adjustRightInd w:val="0"/>
              <w:snapToGrid w:val="0"/>
              <w:spacing w:line="560" w:lineRule="exact"/>
              <w:ind w:leftChars="19" w:left="54" w:hanging="1"/>
              <w:jc w:val="center"/>
              <w:rPr>
                <w:color w:val="FF0000"/>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1388" w:type="dxa"/>
            <w:vAlign w:val="center"/>
          </w:tcPr>
          <w:p w:rsidR="00CA3E10" w:rsidRDefault="00CF0D97">
            <w:pPr>
              <w:adjustRightInd w:val="0"/>
              <w:snapToGrid w:val="0"/>
              <w:spacing w:line="560" w:lineRule="exact"/>
              <w:ind w:leftChars="19" w:left="54" w:hanging="1"/>
              <w:jc w:val="center"/>
              <w:rPr>
                <w:kern w:val="2"/>
                <w:sz w:val="22"/>
                <w:szCs w:val="22"/>
              </w:rPr>
            </w:pPr>
            <w:r>
              <w:rPr>
                <w:rFonts w:hint="eastAsia"/>
                <w:b/>
                <w:sz w:val="22"/>
                <w:szCs w:val="22"/>
              </w:rPr>
              <w:t>.....</w:t>
            </w:r>
          </w:p>
        </w:tc>
        <w:tc>
          <w:tcPr>
            <w:tcW w:w="770" w:type="dxa"/>
            <w:vAlign w:val="center"/>
          </w:tcPr>
          <w:p w:rsidR="00CA3E10" w:rsidRDefault="00CF0D97">
            <w:pPr>
              <w:adjustRightInd w:val="0"/>
              <w:snapToGrid w:val="0"/>
              <w:spacing w:line="560" w:lineRule="exact"/>
              <w:ind w:leftChars="19" w:left="54" w:hanging="1"/>
              <w:jc w:val="center"/>
              <w:rPr>
                <w:b/>
                <w:sz w:val="22"/>
                <w:szCs w:val="22"/>
              </w:rPr>
            </w:pPr>
            <w:r>
              <w:rPr>
                <w:rFonts w:hint="eastAsia"/>
                <w:b/>
                <w:sz w:val="22"/>
                <w:szCs w:val="22"/>
              </w:rPr>
              <w:t>.....</w:t>
            </w:r>
          </w:p>
        </w:tc>
        <w:tc>
          <w:tcPr>
            <w:tcW w:w="457" w:type="dxa"/>
            <w:vAlign w:val="center"/>
          </w:tcPr>
          <w:p w:rsidR="00CA3E10" w:rsidRDefault="00CA3E10">
            <w:pPr>
              <w:adjustRightInd w:val="0"/>
              <w:snapToGrid w:val="0"/>
              <w:spacing w:line="560" w:lineRule="exact"/>
              <w:ind w:leftChars="19" w:left="54" w:hanging="1"/>
              <w:jc w:val="center"/>
              <w:rPr>
                <w:b/>
                <w:sz w:val="22"/>
                <w:szCs w:val="22"/>
              </w:rPr>
            </w:pPr>
          </w:p>
        </w:tc>
      </w:tr>
    </w:tbl>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lastRenderedPageBreak/>
        <w:t>签字日期：</w:t>
      </w:r>
    </w:p>
    <w:p w:rsidR="00CA3E10" w:rsidRDefault="00CA3E10">
      <w:pPr>
        <w:adjustRightInd w:val="0"/>
        <w:snapToGrid w:val="0"/>
        <w:spacing w:line="560" w:lineRule="exact"/>
        <w:rPr>
          <w:b/>
          <w:sz w:val="18"/>
          <w:szCs w:val="18"/>
        </w:rPr>
      </w:pPr>
    </w:p>
    <w:p w:rsidR="00CA3E10" w:rsidRDefault="00CF0D97">
      <w:pPr>
        <w:pStyle w:val="ab"/>
        <w:snapToGrid w:val="0"/>
        <w:spacing w:line="560" w:lineRule="exact"/>
        <w:rPr>
          <w:rFonts w:ascii="Times New Roman" w:hAnsi="Times New Roman"/>
          <w:b/>
          <w:szCs w:val="24"/>
        </w:rPr>
      </w:pPr>
      <w:r>
        <w:rPr>
          <w:rFonts w:ascii="Times New Roman" w:hAnsi="Times New Roman"/>
          <w:b/>
          <w:szCs w:val="24"/>
        </w:rPr>
        <w:t>注解：</w:t>
      </w:r>
    </w:p>
    <w:p w:rsidR="00CA3E10" w:rsidRDefault="00CF0D97">
      <w:pPr>
        <w:numPr>
          <w:ilvl w:val="0"/>
          <w:numId w:val="4"/>
        </w:numPr>
        <w:adjustRightInd w:val="0"/>
        <w:snapToGrid w:val="0"/>
        <w:spacing w:line="560" w:lineRule="exact"/>
        <w:rPr>
          <w:sz w:val="21"/>
          <w:szCs w:val="18"/>
        </w:rPr>
      </w:pPr>
      <w:r>
        <w:rPr>
          <w:rFonts w:hint="eastAsia"/>
          <w:sz w:val="21"/>
          <w:szCs w:val="18"/>
        </w:rPr>
        <w:t>必须包括招标文件要求的所有服务的费用。</w:t>
      </w:r>
    </w:p>
    <w:p w:rsidR="00CA3E10" w:rsidRDefault="00CF0D97">
      <w:pPr>
        <w:pStyle w:val="a0"/>
        <w:spacing w:line="560" w:lineRule="exact"/>
        <w:ind w:firstLineChars="0" w:firstLine="0"/>
        <w:rPr>
          <w:rFonts w:ascii="Times New Roman" w:hAnsi="Times New Roman"/>
          <w:color w:val="auto"/>
          <w:sz w:val="21"/>
          <w:szCs w:val="18"/>
        </w:rPr>
      </w:pPr>
      <w:r>
        <w:rPr>
          <w:rFonts w:ascii="Times New Roman" w:hAnsi="Times New Roman" w:hint="eastAsia"/>
          <w:color w:val="auto"/>
          <w:sz w:val="21"/>
          <w:szCs w:val="18"/>
        </w:rPr>
        <w:t>2</w:t>
      </w:r>
      <w:r>
        <w:rPr>
          <w:rFonts w:ascii="Times New Roman" w:hAnsi="Times New Roman" w:hint="eastAsia"/>
          <w:color w:val="auto"/>
          <w:sz w:val="21"/>
          <w:szCs w:val="18"/>
        </w:rPr>
        <w:t>、团队人员咨询服务费必须包含拟投入所有人员的费用，人员费用按照（</w:t>
      </w:r>
      <w:r>
        <w:rPr>
          <w:rFonts w:ascii="Times New Roman" w:hAnsi="Times New Roman" w:hint="eastAsia"/>
          <w:color w:val="auto"/>
          <w:sz w:val="21"/>
          <w:szCs w:val="18"/>
        </w:rPr>
        <w:t>...</w:t>
      </w:r>
      <w:r>
        <w:rPr>
          <w:rFonts w:ascii="Times New Roman" w:hAnsi="Times New Roman" w:hint="eastAsia"/>
          <w:color w:val="auto"/>
          <w:sz w:val="21"/>
          <w:szCs w:val="18"/>
        </w:rPr>
        <w:t>万元</w:t>
      </w:r>
      <w:r>
        <w:rPr>
          <w:rFonts w:ascii="Times New Roman" w:hAnsi="Times New Roman" w:hint="eastAsia"/>
          <w:color w:val="auto"/>
          <w:sz w:val="21"/>
          <w:szCs w:val="18"/>
        </w:rPr>
        <w:t>/</w:t>
      </w:r>
      <w:r>
        <w:rPr>
          <w:rFonts w:ascii="Times New Roman" w:hAnsi="Times New Roman" w:hint="eastAsia"/>
          <w:color w:val="auto"/>
          <w:sz w:val="21"/>
          <w:szCs w:val="18"/>
        </w:rPr>
        <w:t>人月）填写。</w:t>
      </w:r>
    </w:p>
    <w:p w:rsidR="00CA3E10" w:rsidRDefault="00CA3E10">
      <w:pPr>
        <w:adjustRightInd w:val="0"/>
        <w:snapToGrid w:val="0"/>
        <w:spacing w:line="560" w:lineRule="exact"/>
        <w:jc w:val="left"/>
        <w:rPr>
          <w:sz w:val="21"/>
          <w:szCs w:val="18"/>
        </w:rPr>
        <w:sectPr w:rsidR="00CA3E10">
          <w:pgSz w:w="11906" w:h="16838"/>
          <w:pgMar w:top="1134" w:right="1418" w:bottom="1134" w:left="1418" w:header="851" w:footer="617" w:gutter="0"/>
          <w:cols w:space="720"/>
          <w:titlePg/>
          <w:docGrid w:type="lines" w:linePitch="381"/>
        </w:sectPr>
      </w:pPr>
    </w:p>
    <w:p w:rsidR="00CA3E10" w:rsidRDefault="00CA3E10">
      <w:pPr>
        <w:pStyle w:val="ab"/>
        <w:snapToGrid w:val="0"/>
        <w:spacing w:line="560" w:lineRule="exact"/>
        <w:jc w:val="left"/>
        <w:rPr>
          <w:rFonts w:ascii="Times New Roman" w:hAnsi="Times New Roman"/>
        </w:rPr>
      </w:pPr>
    </w:p>
    <w:p w:rsidR="00CA3E10" w:rsidRDefault="00CF0D97">
      <w:pPr>
        <w:pStyle w:val="20"/>
        <w:adjustRightInd w:val="0"/>
        <w:snapToGrid w:val="0"/>
        <w:spacing w:before="0" w:after="0" w:line="560" w:lineRule="exact"/>
        <w:jc w:val="center"/>
        <w:rPr>
          <w:rFonts w:ascii="Times New Roman" w:eastAsia="宋体" w:hAnsi="Times New Roman"/>
          <w:sz w:val="30"/>
        </w:rPr>
      </w:pPr>
      <w:bookmarkStart w:id="483" w:name="_Toc328821475"/>
      <w:bookmarkStart w:id="484" w:name="_Toc364810131"/>
      <w:bookmarkStart w:id="485" w:name="_Toc326099201"/>
      <w:bookmarkStart w:id="486" w:name="_Toc18434"/>
      <w:bookmarkStart w:id="487" w:name="_Toc369019328"/>
      <w:bookmarkStart w:id="488" w:name="_Toc349081004"/>
      <w:bookmarkStart w:id="489" w:name="_Toc327976156"/>
      <w:bookmarkStart w:id="490" w:name="_Toc328821855"/>
      <w:bookmarkStart w:id="491" w:name="_Toc367629887"/>
      <w:bookmarkStart w:id="492" w:name="_Toc14438"/>
      <w:bookmarkStart w:id="493" w:name="_Toc80017038"/>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Pr>
          <w:rFonts w:ascii="宋体" w:eastAsia="宋体" w:hAnsi="宋体" w:cs="宋体" w:hint="eastAsia"/>
        </w:rPr>
        <w:t>★</w:t>
      </w:r>
      <w:r>
        <w:rPr>
          <w:rFonts w:ascii="Times New Roman" w:eastAsia="宋体" w:hAnsi="Times New Roman"/>
        </w:rPr>
        <w:t>附件</w:t>
      </w:r>
      <w:r>
        <w:rPr>
          <w:rFonts w:ascii="Times New Roman" w:eastAsia="宋体" w:hAnsi="Times New Roman"/>
        </w:rPr>
        <w:t>2.</w:t>
      </w:r>
      <w:r>
        <w:rPr>
          <w:rFonts w:ascii="Times New Roman" w:eastAsia="宋体" w:hAnsi="Times New Roman" w:hint="eastAsia"/>
        </w:rPr>
        <w:t>3</w:t>
      </w:r>
      <w:r>
        <w:rPr>
          <w:rFonts w:ascii="Times New Roman" w:eastAsia="宋体" w:hAnsi="Times New Roman"/>
        </w:rPr>
        <w:t>商务条款偏离表</w:t>
      </w:r>
      <w:bookmarkEnd w:id="483"/>
      <w:bookmarkEnd w:id="484"/>
      <w:bookmarkEnd w:id="485"/>
      <w:bookmarkEnd w:id="486"/>
      <w:bookmarkEnd w:id="487"/>
      <w:bookmarkEnd w:id="488"/>
      <w:bookmarkEnd w:id="489"/>
      <w:bookmarkEnd w:id="490"/>
      <w:bookmarkEnd w:id="491"/>
      <w:bookmarkEnd w:id="492"/>
      <w:bookmarkEnd w:id="493"/>
    </w:p>
    <w:p w:rsidR="00CA3E10" w:rsidRDefault="00CA3E10">
      <w:pPr>
        <w:adjustRightInd w:val="0"/>
        <w:snapToGrid w:val="0"/>
        <w:spacing w:line="560" w:lineRule="exact"/>
      </w:pPr>
    </w:p>
    <w:p w:rsidR="00CA3E10" w:rsidRDefault="00CF0D97">
      <w:pPr>
        <w:pStyle w:val="a1"/>
        <w:adjustRightInd w:val="0"/>
        <w:snapToGrid w:val="0"/>
        <w:spacing w:line="560" w:lineRule="exact"/>
        <w:ind w:firstLineChars="0" w:firstLine="0"/>
        <w:rPr>
          <w:b/>
          <w:sz w:val="24"/>
        </w:rPr>
      </w:pPr>
      <w:r>
        <w:rPr>
          <w:b/>
          <w:sz w:val="24"/>
        </w:rPr>
        <w:t>项目名称：</w:t>
      </w:r>
    </w:p>
    <w:tbl>
      <w:tblPr>
        <w:tblW w:w="908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95"/>
        <w:gridCol w:w="2567"/>
        <w:gridCol w:w="2200"/>
        <w:gridCol w:w="2218"/>
      </w:tblGrid>
      <w:tr w:rsidR="00CA3E10">
        <w:tc>
          <w:tcPr>
            <w:tcW w:w="2095" w:type="dxa"/>
          </w:tcPr>
          <w:p w:rsidR="00CA3E10" w:rsidRDefault="00CF0D97">
            <w:pPr>
              <w:adjustRightInd w:val="0"/>
              <w:snapToGrid w:val="0"/>
              <w:spacing w:line="560" w:lineRule="exact"/>
              <w:jc w:val="center"/>
              <w:rPr>
                <w:sz w:val="24"/>
                <w:szCs w:val="24"/>
              </w:rPr>
            </w:pPr>
            <w:r>
              <w:rPr>
                <w:sz w:val="24"/>
                <w:szCs w:val="24"/>
              </w:rPr>
              <w:t>涉及负偏离招标文件条款号</w:t>
            </w:r>
          </w:p>
        </w:tc>
        <w:tc>
          <w:tcPr>
            <w:tcW w:w="2567" w:type="dxa"/>
          </w:tcPr>
          <w:p w:rsidR="00CA3E10" w:rsidRDefault="00CF0D97">
            <w:pPr>
              <w:adjustRightInd w:val="0"/>
              <w:snapToGrid w:val="0"/>
              <w:spacing w:line="560" w:lineRule="exact"/>
              <w:jc w:val="center"/>
              <w:rPr>
                <w:sz w:val="24"/>
                <w:szCs w:val="24"/>
              </w:rPr>
            </w:pPr>
            <w:r>
              <w:rPr>
                <w:sz w:val="24"/>
                <w:szCs w:val="24"/>
              </w:rPr>
              <w:t>涉及负偏离招标文件要求</w:t>
            </w:r>
          </w:p>
        </w:tc>
        <w:tc>
          <w:tcPr>
            <w:tcW w:w="2200" w:type="dxa"/>
          </w:tcPr>
          <w:p w:rsidR="00CA3E10" w:rsidRDefault="00CF0D97">
            <w:pPr>
              <w:adjustRightInd w:val="0"/>
              <w:snapToGrid w:val="0"/>
              <w:spacing w:line="560" w:lineRule="exact"/>
              <w:jc w:val="center"/>
              <w:rPr>
                <w:sz w:val="24"/>
                <w:szCs w:val="24"/>
              </w:rPr>
            </w:pPr>
            <w:r>
              <w:rPr>
                <w:sz w:val="24"/>
                <w:szCs w:val="24"/>
              </w:rPr>
              <w:t>投标文件响应内容</w:t>
            </w:r>
          </w:p>
        </w:tc>
        <w:tc>
          <w:tcPr>
            <w:tcW w:w="2218" w:type="dxa"/>
          </w:tcPr>
          <w:p w:rsidR="00CA3E10" w:rsidRDefault="00CF0D97">
            <w:pPr>
              <w:adjustRightInd w:val="0"/>
              <w:snapToGrid w:val="0"/>
              <w:spacing w:line="560" w:lineRule="exact"/>
              <w:jc w:val="center"/>
              <w:rPr>
                <w:sz w:val="24"/>
                <w:szCs w:val="24"/>
              </w:rPr>
            </w:pPr>
            <w:r>
              <w:rPr>
                <w:sz w:val="24"/>
                <w:szCs w:val="24"/>
              </w:rPr>
              <w:t>偏离说明</w:t>
            </w: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bl>
    <w:p w:rsidR="00CA3E10" w:rsidRDefault="00CF0D97">
      <w:pPr>
        <w:pStyle w:val="ab"/>
        <w:snapToGrid w:val="0"/>
        <w:spacing w:line="560" w:lineRule="exact"/>
        <w:rPr>
          <w:rFonts w:ascii="Times New Roman" w:hAnsi="Times New Roman"/>
          <w:b/>
          <w:sz w:val="24"/>
          <w:szCs w:val="24"/>
        </w:rPr>
      </w:pPr>
      <w:r>
        <w:rPr>
          <w:rFonts w:ascii="Times New Roman" w:hAnsi="Times New Roman"/>
          <w:b/>
          <w:sz w:val="24"/>
          <w:szCs w:val="24"/>
        </w:rPr>
        <w:t>我公司确认，除以上表格中列明的偏离外，我公司接受招标文件规定的所有的商务条款，无其他负偏离。</w:t>
      </w:r>
    </w:p>
    <w:p w:rsidR="00CA3E10" w:rsidRDefault="00CA3E10">
      <w:pPr>
        <w:adjustRightInd w:val="0"/>
        <w:snapToGrid w:val="0"/>
        <w:spacing w:line="560" w:lineRule="exact"/>
        <w:rPr>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adjustRightInd w:val="0"/>
        <w:snapToGrid w:val="0"/>
        <w:spacing w:line="560" w:lineRule="exact"/>
        <w:rPr>
          <w:b/>
          <w:spacing w:val="20"/>
          <w:sz w:val="30"/>
        </w:rPr>
      </w:pPr>
    </w:p>
    <w:p w:rsidR="00CA3E10" w:rsidRDefault="00CF0D97">
      <w:pPr>
        <w:pStyle w:val="ab"/>
        <w:snapToGrid w:val="0"/>
        <w:spacing w:line="560" w:lineRule="exact"/>
        <w:rPr>
          <w:rFonts w:ascii="Times New Roman" w:hAnsi="Times New Roman"/>
          <w:b/>
          <w:szCs w:val="24"/>
        </w:rPr>
      </w:pPr>
      <w:r>
        <w:rPr>
          <w:rFonts w:ascii="Times New Roman" w:hAnsi="Times New Roman"/>
          <w:b/>
          <w:szCs w:val="24"/>
        </w:rPr>
        <w:t>注解：</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1</w:t>
      </w:r>
      <w:r>
        <w:rPr>
          <w:rFonts w:ascii="Times New Roman" w:hAnsi="Times New Roman"/>
          <w:szCs w:val="24"/>
        </w:rPr>
        <w:t>、如投标人对招标文件的要求有任何负偏离，则必须在该表中全部列明。若无商务偏离，投标人无需重复商务部分具体条款，请只填写</w:t>
      </w:r>
      <w:r>
        <w:rPr>
          <w:rFonts w:ascii="Times New Roman" w:hAnsi="Times New Roman"/>
          <w:szCs w:val="24"/>
        </w:rPr>
        <w:t>“</w:t>
      </w:r>
      <w:r>
        <w:rPr>
          <w:rFonts w:ascii="Times New Roman" w:hAnsi="Times New Roman"/>
          <w:szCs w:val="24"/>
        </w:rPr>
        <w:t>无商务负偏离</w:t>
      </w:r>
      <w:r>
        <w:rPr>
          <w:rFonts w:ascii="Times New Roman" w:hAnsi="Times New Roman"/>
          <w:szCs w:val="24"/>
        </w:rPr>
        <w:t>”</w:t>
      </w:r>
      <w:r>
        <w:rPr>
          <w:rFonts w:ascii="Times New Roman" w:hAnsi="Times New Roman"/>
          <w:szCs w:val="24"/>
        </w:rPr>
        <w:t>。不提供上述表格的投标将被拒绝。</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2</w:t>
      </w:r>
      <w:r>
        <w:rPr>
          <w:rFonts w:ascii="Times New Roman" w:hAnsi="Times New Roman"/>
          <w:szCs w:val="24"/>
        </w:rPr>
        <w:t>、若中标人以未在偏离表中列出的负偏离为由，不按招标要求签约，采购人有权取消该中标人的中标资格，并按有关规定重新确定中标单位或另行采购。</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3</w:t>
      </w:r>
      <w:r>
        <w:rPr>
          <w:rFonts w:ascii="Times New Roman" w:hAnsi="Times New Roman"/>
          <w:szCs w:val="24"/>
        </w:rPr>
        <w:t>、投标人可调整、修改上述表格。</w:t>
      </w:r>
    </w:p>
    <w:p w:rsidR="00CA3E10" w:rsidRDefault="00CF0D97">
      <w:pPr>
        <w:pStyle w:val="ab"/>
        <w:snapToGrid w:val="0"/>
        <w:spacing w:line="560" w:lineRule="exact"/>
        <w:jc w:val="left"/>
        <w:rPr>
          <w:rFonts w:ascii="Times New Roman" w:hAnsi="Times New Roman"/>
          <w:szCs w:val="24"/>
        </w:rPr>
        <w:sectPr w:rsidR="00CA3E10">
          <w:pgSz w:w="11906" w:h="16838"/>
          <w:pgMar w:top="1134" w:right="1983" w:bottom="1134" w:left="1418" w:header="851" w:footer="617" w:gutter="0"/>
          <w:cols w:space="720"/>
          <w:titlePg/>
          <w:docGrid w:type="lines" w:linePitch="381"/>
        </w:sectPr>
      </w:pPr>
      <w:r>
        <w:rPr>
          <w:rFonts w:ascii="Times New Roman" w:hAnsi="Times New Roman"/>
          <w:szCs w:val="24"/>
        </w:rPr>
        <w:t>4</w:t>
      </w:r>
      <w:r>
        <w:rPr>
          <w:rFonts w:ascii="Times New Roman" w:hAnsi="Times New Roman"/>
          <w:szCs w:val="24"/>
        </w:rPr>
        <w:t>、第五章以外的要求为商务要求。</w:t>
      </w:r>
    </w:p>
    <w:p w:rsidR="00CA3E10" w:rsidRDefault="00CF0D97">
      <w:pPr>
        <w:pStyle w:val="20"/>
        <w:adjustRightInd w:val="0"/>
        <w:snapToGrid w:val="0"/>
        <w:spacing w:before="0" w:after="0" w:line="560" w:lineRule="exact"/>
        <w:jc w:val="center"/>
        <w:rPr>
          <w:rFonts w:ascii="Times New Roman" w:eastAsia="宋体" w:hAnsi="Times New Roman"/>
        </w:rPr>
      </w:pPr>
      <w:bookmarkStart w:id="494" w:name="_Toc751"/>
      <w:bookmarkStart w:id="495" w:name="_Toc6958"/>
      <w:bookmarkStart w:id="496" w:name="_Toc80017039"/>
      <w:r>
        <w:rPr>
          <w:rFonts w:ascii="宋体" w:eastAsia="宋体" w:hAnsi="宋体" w:cs="宋体" w:hint="eastAsia"/>
        </w:rPr>
        <w:lastRenderedPageBreak/>
        <w:t>★</w:t>
      </w:r>
      <w:r>
        <w:rPr>
          <w:rFonts w:ascii="Times New Roman" w:eastAsia="宋体" w:hAnsi="Times New Roman"/>
        </w:rPr>
        <w:t>附件</w:t>
      </w:r>
      <w:r>
        <w:rPr>
          <w:rFonts w:ascii="Times New Roman" w:eastAsia="宋体" w:hAnsi="Times New Roman"/>
        </w:rPr>
        <w:t>2.</w:t>
      </w:r>
      <w:r>
        <w:rPr>
          <w:rFonts w:ascii="Times New Roman" w:eastAsia="宋体" w:hAnsi="Times New Roman" w:hint="eastAsia"/>
        </w:rPr>
        <w:t>4</w:t>
      </w:r>
      <w:r>
        <w:rPr>
          <w:rFonts w:ascii="Times New Roman" w:eastAsia="宋体" w:hAnsi="Times New Roman" w:hint="eastAsia"/>
        </w:rPr>
        <w:t>投标单位基本情况表及单位情况简介</w:t>
      </w:r>
      <w:bookmarkEnd w:id="494"/>
      <w:bookmarkEnd w:id="495"/>
      <w:bookmarkEnd w:id="496"/>
    </w:p>
    <w:p w:rsidR="00CA3E10" w:rsidRDefault="00CA3E10">
      <w:pPr>
        <w:spacing w:line="560" w:lineRule="exact"/>
      </w:pPr>
    </w:p>
    <w:p w:rsidR="00CA3E10" w:rsidRDefault="00CF0D97">
      <w:pPr>
        <w:widowControl/>
        <w:spacing w:line="560" w:lineRule="exact"/>
        <w:jc w:val="center"/>
        <w:rPr>
          <w:color w:val="000000"/>
          <w:sz w:val="21"/>
          <w:szCs w:val="21"/>
        </w:rPr>
      </w:pPr>
      <w:r>
        <w:rPr>
          <w:rFonts w:ascii="Arial" w:hAnsi="Arial" w:cs="Arial"/>
          <w:color w:val="000000"/>
          <w:sz w:val="30"/>
          <w:szCs w:val="30"/>
        </w:rPr>
        <w:t> </w:t>
      </w:r>
    </w:p>
    <w:tbl>
      <w:tblPr>
        <w:tblW w:w="5060" w:type="pct"/>
        <w:tblCellMar>
          <w:left w:w="0" w:type="dxa"/>
          <w:right w:w="0" w:type="dxa"/>
        </w:tblCellMar>
        <w:tblLook w:val="04A0" w:firstRow="1" w:lastRow="0" w:firstColumn="1" w:lastColumn="0" w:noHBand="0" w:noVBand="1"/>
      </w:tblPr>
      <w:tblGrid>
        <w:gridCol w:w="1126"/>
        <w:gridCol w:w="1125"/>
        <w:gridCol w:w="1387"/>
        <w:gridCol w:w="1301"/>
        <w:gridCol w:w="42"/>
        <w:gridCol w:w="1149"/>
        <w:gridCol w:w="59"/>
        <w:gridCol w:w="1434"/>
        <w:gridCol w:w="982"/>
        <w:gridCol w:w="106"/>
        <w:gridCol w:w="10"/>
      </w:tblGrid>
      <w:tr w:rsidR="00CA3E10">
        <w:trPr>
          <w:gridAfter w:val="1"/>
          <w:wAfter w:w="6" w:type="pct"/>
          <w:trHeight w:val="397"/>
        </w:trPr>
        <w:tc>
          <w:tcPr>
            <w:tcW w:w="645"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单位名称</w:t>
            </w:r>
          </w:p>
        </w:tc>
        <w:tc>
          <w:tcPr>
            <w:tcW w:w="3724" w:type="pct"/>
            <w:gridSpan w:val="7"/>
            <w:tcBorders>
              <w:top w:val="single" w:sz="8" w:space="0" w:color="auto"/>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24" w:type="pct"/>
            <w:gridSpan w:val="2"/>
            <w:tcBorders>
              <w:top w:val="single" w:sz="4" w:space="0" w:color="auto"/>
              <w:bottom w:val="single" w:sz="4" w:space="0" w:color="auto"/>
              <w:right w:val="single" w:sz="4" w:space="0" w:color="auto"/>
            </w:tcBorders>
          </w:tcPr>
          <w:p w:rsidR="00CA3E10" w:rsidRDefault="00CA3E10">
            <w:pPr>
              <w:widowControl/>
              <w:spacing w:line="560" w:lineRule="exact"/>
              <w:jc w:val="left"/>
              <w:rPr>
                <w:rFonts w:ascii="宋体" w:hAnsi="宋体"/>
                <w:sz w:val="24"/>
                <w:szCs w:val="24"/>
              </w:rPr>
            </w:pPr>
          </w:p>
        </w:tc>
      </w:tr>
      <w:tr w:rsidR="00CA3E10">
        <w:trPr>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详细地址</w:t>
            </w:r>
          </w:p>
        </w:tc>
        <w:tc>
          <w:tcPr>
            <w:tcW w:w="3724" w:type="pct"/>
            <w:gridSpan w:val="7"/>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29" w:type="pct"/>
            <w:gridSpan w:val="3"/>
            <w:tcBorders>
              <w:top w:val="single" w:sz="4" w:space="0" w:color="auto"/>
              <w:bottom w:val="single" w:sz="4" w:space="0" w:color="auto"/>
              <w:right w:val="single" w:sz="4" w:space="0" w:color="auto"/>
            </w:tcBorders>
          </w:tcPr>
          <w:p w:rsidR="00CA3E10" w:rsidRDefault="00CA3E10">
            <w:pPr>
              <w:widowControl/>
              <w:spacing w:line="560" w:lineRule="exact"/>
              <w:jc w:val="left"/>
              <w:rPr>
                <w:rFonts w:ascii="宋体" w:hAnsi="宋体"/>
                <w:sz w:val="24"/>
                <w:szCs w:val="24"/>
              </w:rPr>
            </w:pPr>
          </w:p>
        </w:tc>
      </w:tr>
      <w:tr w:rsidR="00CA3E10">
        <w:trPr>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主管部门</w:t>
            </w: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法定代表人</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职务</w:t>
            </w:r>
          </w:p>
        </w:tc>
        <w:tc>
          <w:tcPr>
            <w:tcW w:w="629" w:type="pct"/>
            <w:gridSpan w:val="3"/>
            <w:tcBorders>
              <w:top w:val="single" w:sz="4" w:space="0" w:color="auto"/>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经济类型</w:t>
            </w: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授权代表</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职务</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jc w:val="center"/>
              <w:rPr>
                <w:rFonts w:ascii="宋体" w:hAnsi="宋体"/>
                <w:sz w:val="24"/>
                <w:szCs w:val="24"/>
              </w:rPr>
            </w:pPr>
            <w:r>
              <w:rPr>
                <w:rFonts w:ascii="宋体" w:hAnsi="宋体" w:hint="eastAsia"/>
                <w:sz w:val="24"/>
                <w:szCs w:val="24"/>
              </w:rPr>
              <w:t>邮政编码</w:t>
            </w: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电话</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传真</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gridAfter w:val="3"/>
          <w:wAfter w:w="630" w:type="pct"/>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单位简介及机构情况</w:t>
            </w:r>
          </w:p>
        </w:tc>
        <w:tc>
          <w:tcPr>
            <w:tcW w:w="3724" w:type="pct"/>
            <w:gridSpan w:val="7"/>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单位优势及特长</w:t>
            </w:r>
          </w:p>
        </w:tc>
        <w:tc>
          <w:tcPr>
            <w:tcW w:w="3724" w:type="pct"/>
            <w:gridSpan w:val="7"/>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30" w:type="pct"/>
            <w:gridSpan w:val="3"/>
            <w:tcBorders>
              <w:top w:val="single" w:sz="4" w:space="0" w:color="auto"/>
              <w:bottom w:val="single" w:sz="4" w:space="0" w:color="auto"/>
              <w:right w:val="single" w:sz="4" w:space="0" w:color="auto"/>
            </w:tcBorders>
          </w:tcPr>
          <w:p w:rsidR="00CA3E10" w:rsidRDefault="00CA3E10">
            <w:pPr>
              <w:widowControl/>
              <w:spacing w:line="560" w:lineRule="exact"/>
              <w:jc w:val="left"/>
              <w:rPr>
                <w:rFonts w:ascii="宋体" w:hAnsi="宋体"/>
                <w:sz w:val="24"/>
                <w:szCs w:val="24"/>
              </w:rPr>
            </w:pPr>
          </w:p>
        </w:tc>
      </w:tr>
      <w:tr w:rsidR="00CA3E10">
        <w:trPr>
          <w:trHeight w:val="397"/>
        </w:trPr>
        <w:tc>
          <w:tcPr>
            <w:tcW w:w="645"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单位概况</w:t>
            </w:r>
          </w:p>
        </w:tc>
        <w:tc>
          <w:tcPr>
            <w:tcW w:w="645"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职工总数</w:t>
            </w:r>
          </w:p>
        </w:tc>
        <w:tc>
          <w:tcPr>
            <w:tcW w:w="795"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right"/>
              <w:rPr>
                <w:rFonts w:ascii="宋体" w:hAnsi="宋体"/>
                <w:sz w:val="24"/>
                <w:szCs w:val="24"/>
              </w:rPr>
            </w:pPr>
            <w:r>
              <w:rPr>
                <w:rFonts w:ascii="宋体" w:hAnsi="宋体" w:hint="eastAsia"/>
                <w:sz w:val="24"/>
                <w:szCs w:val="24"/>
              </w:rPr>
              <w:t>人</w:t>
            </w:r>
          </w:p>
        </w:tc>
        <w:tc>
          <w:tcPr>
            <w:tcW w:w="2914" w:type="pct"/>
            <w:gridSpan w:val="8"/>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hint="eastAsia"/>
                <w:sz w:val="24"/>
                <w:szCs w:val="24"/>
              </w:rPr>
              <w:t>管理人员</w:t>
            </w:r>
            <w:r>
              <w:rPr>
                <w:rFonts w:ascii="宋体" w:hAnsi="宋体" w:cs="Arial"/>
                <w:sz w:val="24"/>
                <w:szCs w:val="24"/>
              </w:rPr>
              <w:t>         </w:t>
            </w:r>
            <w:r>
              <w:rPr>
                <w:rFonts w:ascii="宋体" w:hAnsi="宋体" w:hint="eastAsia"/>
                <w:sz w:val="24"/>
                <w:szCs w:val="24"/>
              </w:rPr>
              <w:t>人</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vMerge/>
            <w:tcBorders>
              <w:top w:val="nil"/>
              <w:left w:val="nil"/>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795" w:type="pct"/>
            <w:vMerge/>
            <w:tcBorders>
              <w:top w:val="nil"/>
              <w:left w:val="nil"/>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2914" w:type="pct"/>
            <w:gridSpan w:val="8"/>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jc w:val="left"/>
              <w:rPr>
                <w:rFonts w:ascii="宋体" w:hAnsi="宋体"/>
                <w:sz w:val="24"/>
                <w:szCs w:val="24"/>
              </w:rPr>
            </w:pPr>
            <w:r>
              <w:rPr>
                <w:rFonts w:ascii="宋体" w:hAnsi="宋体" w:hint="eastAsia"/>
                <w:sz w:val="24"/>
                <w:szCs w:val="24"/>
              </w:rPr>
              <w:t>技术人员</w:t>
            </w:r>
            <w:r>
              <w:rPr>
                <w:rFonts w:ascii="宋体" w:hAnsi="宋体" w:cs="Arial"/>
                <w:sz w:val="24"/>
                <w:szCs w:val="24"/>
              </w:rPr>
              <w:t>                  </w:t>
            </w:r>
            <w:r>
              <w:rPr>
                <w:rFonts w:ascii="宋体" w:hAnsi="宋体" w:hint="eastAsia"/>
                <w:sz w:val="24"/>
                <w:szCs w:val="24"/>
              </w:rPr>
              <w:t>人</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员工情况</w:t>
            </w:r>
          </w:p>
        </w:tc>
        <w:tc>
          <w:tcPr>
            <w:tcW w:w="156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取得国家注册资格证书人员</w:t>
            </w:r>
          </w:p>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（需后附人员名单及证</w:t>
            </w:r>
            <w:r>
              <w:rPr>
                <w:rFonts w:ascii="宋体" w:hAnsi="宋体" w:hint="eastAsia"/>
                <w:sz w:val="24"/>
                <w:szCs w:val="24"/>
              </w:rPr>
              <w:lastRenderedPageBreak/>
              <w:t>书编号）</w:t>
            </w:r>
          </w:p>
        </w:tc>
        <w:tc>
          <w:tcPr>
            <w:tcW w:w="2144" w:type="pct"/>
            <w:gridSpan w:val="6"/>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lastRenderedPageBreak/>
              <w:t>占比</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人数</w:t>
            </w:r>
          </w:p>
        </w:tc>
        <w:tc>
          <w:tcPr>
            <w:tcW w:w="1565" w:type="pct"/>
            <w:gridSpan w:val="3"/>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2144" w:type="pct"/>
            <w:gridSpan w:val="6"/>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hint="eastAsia"/>
                <w:sz w:val="24"/>
                <w:szCs w:val="24"/>
              </w:rPr>
              <w:t>流动资金</w:t>
            </w:r>
          </w:p>
        </w:tc>
        <w:tc>
          <w:tcPr>
            <w:tcW w:w="795" w:type="pct"/>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firstLine="720"/>
              <w:jc w:val="right"/>
              <w:rPr>
                <w:rFonts w:ascii="宋体" w:hAnsi="宋体"/>
                <w:sz w:val="24"/>
                <w:szCs w:val="24"/>
              </w:rPr>
            </w:pPr>
            <w:r>
              <w:rPr>
                <w:rFonts w:ascii="宋体" w:hAnsi="宋体" w:hint="eastAsia"/>
                <w:sz w:val="24"/>
                <w:szCs w:val="24"/>
              </w:rPr>
              <w:t>万元</w:t>
            </w:r>
          </w:p>
        </w:tc>
        <w:tc>
          <w:tcPr>
            <w:tcW w:w="770" w:type="pct"/>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资金来源</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自有资金</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left"/>
              <w:rPr>
                <w:rFonts w:ascii="宋体" w:hAnsi="宋体"/>
                <w:sz w:val="24"/>
                <w:szCs w:val="24"/>
              </w:rPr>
            </w:pPr>
            <w:r>
              <w:rPr>
                <w:rFonts w:ascii="宋体" w:hAnsi="宋体" w:hint="eastAsia"/>
                <w:sz w:val="24"/>
                <w:szCs w:val="24"/>
              </w:rPr>
              <w:t>万元</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vMerge/>
            <w:tcBorders>
              <w:top w:val="nil"/>
              <w:left w:val="nil"/>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795" w:type="pct"/>
            <w:vMerge/>
            <w:tcBorders>
              <w:top w:val="nil"/>
              <w:left w:val="nil"/>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770" w:type="pct"/>
            <w:gridSpan w:val="2"/>
            <w:vMerge/>
            <w:tcBorders>
              <w:top w:val="nil"/>
              <w:left w:val="nil"/>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银行贷款</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firstLine="960"/>
              <w:rPr>
                <w:rFonts w:ascii="宋体" w:hAnsi="宋体"/>
                <w:sz w:val="24"/>
                <w:szCs w:val="24"/>
              </w:rPr>
            </w:pPr>
            <w:r>
              <w:rPr>
                <w:rFonts w:ascii="宋体" w:hAnsi="宋体" w:hint="eastAsia"/>
                <w:sz w:val="24"/>
                <w:szCs w:val="24"/>
              </w:rPr>
              <w:t>万元</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固定资产</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原值</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firstLine="720"/>
              <w:jc w:val="right"/>
              <w:rPr>
                <w:rFonts w:ascii="宋体" w:hAnsi="宋体"/>
                <w:sz w:val="24"/>
                <w:szCs w:val="24"/>
              </w:rPr>
            </w:pPr>
            <w:r>
              <w:rPr>
                <w:rFonts w:ascii="宋体" w:hAnsi="宋体" w:hint="eastAsia"/>
                <w:sz w:val="24"/>
                <w:szCs w:val="24"/>
              </w:rPr>
              <w:t>万元</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hint="eastAsia"/>
                <w:sz w:val="24"/>
                <w:szCs w:val="24"/>
              </w:rPr>
              <w:t>净值</w:t>
            </w:r>
            <w:r>
              <w:rPr>
                <w:rFonts w:ascii="宋体" w:hAnsi="宋体" w:cs="Arial"/>
                <w:sz w:val="24"/>
                <w:szCs w:val="24"/>
              </w:rPr>
              <w:t> </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firstLine="960"/>
              <w:rPr>
                <w:rFonts w:ascii="宋体" w:hAnsi="宋体"/>
                <w:sz w:val="24"/>
                <w:szCs w:val="24"/>
              </w:rPr>
            </w:pPr>
            <w:r>
              <w:rPr>
                <w:rFonts w:ascii="宋体" w:hAnsi="宋体" w:hint="eastAsia"/>
                <w:sz w:val="24"/>
                <w:szCs w:val="24"/>
              </w:rPr>
              <w:t>万元</w:t>
            </w:r>
          </w:p>
        </w:tc>
      </w:tr>
      <w:tr w:rsidR="00CA3E10">
        <w:trPr>
          <w:trHeight w:val="397"/>
        </w:trPr>
        <w:tc>
          <w:tcPr>
            <w:tcW w:w="645" w:type="pct"/>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企业财务状况</w:t>
            </w:r>
          </w:p>
        </w:tc>
        <w:tc>
          <w:tcPr>
            <w:tcW w:w="64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收入总额</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利润总额</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税后利润</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负债总额</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201</w:t>
            </w:r>
            <w:r>
              <w:rPr>
                <w:rFonts w:ascii="宋体" w:hAnsi="宋体" w:cs="Arial" w:hint="eastAsia"/>
                <w:sz w:val="24"/>
                <w:szCs w:val="24"/>
              </w:rPr>
              <w:t>9</w:t>
            </w:r>
            <w:r>
              <w:rPr>
                <w:rFonts w:ascii="宋体" w:hAnsi="宋体" w:hint="eastAsia"/>
                <w:sz w:val="24"/>
                <w:szCs w:val="24"/>
              </w:rPr>
              <w:t>年</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201</w:t>
            </w:r>
            <w:r>
              <w:rPr>
                <w:rFonts w:ascii="宋体" w:hAnsi="宋体" w:cs="Arial" w:hint="eastAsia"/>
                <w:sz w:val="24"/>
                <w:szCs w:val="24"/>
              </w:rPr>
              <w:t>8</w:t>
            </w:r>
            <w:r>
              <w:rPr>
                <w:rFonts w:ascii="宋体" w:hAnsi="宋体" w:hint="eastAsia"/>
                <w:sz w:val="24"/>
                <w:szCs w:val="24"/>
              </w:rPr>
              <w:t>年</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645" w:type="pct"/>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645" w:type="pct"/>
            <w:tcBorders>
              <w:top w:val="nil"/>
              <w:left w:val="nil"/>
              <w:bottom w:val="single" w:sz="8" w:space="0" w:color="auto"/>
              <w:right w:val="single" w:sz="8" w:space="0" w:color="auto"/>
            </w:tcBorders>
            <w:tcMar>
              <w:top w:w="0" w:type="dxa"/>
              <w:left w:w="108" w:type="dxa"/>
              <w:bottom w:w="0" w:type="dxa"/>
              <w:right w:w="108" w:type="dxa"/>
            </w:tcMar>
          </w:tcPr>
          <w:p w:rsidR="00CA3E10" w:rsidRDefault="00CF0D97">
            <w:pPr>
              <w:widowControl/>
              <w:spacing w:line="560" w:lineRule="exact"/>
              <w:ind w:right="-42"/>
              <w:rPr>
                <w:rFonts w:ascii="宋体" w:hAnsi="宋体"/>
                <w:sz w:val="24"/>
                <w:szCs w:val="24"/>
              </w:rPr>
            </w:pPr>
            <w:r>
              <w:rPr>
                <w:rFonts w:ascii="宋体" w:hAnsi="宋体" w:cs="Arial"/>
                <w:sz w:val="24"/>
                <w:szCs w:val="24"/>
              </w:rPr>
              <w:t>201</w:t>
            </w:r>
            <w:r>
              <w:rPr>
                <w:rFonts w:ascii="宋体" w:hAnsi="宋体" w:cs="Arial" w:hint="eastAsia"/>
                <w:sz w:val="24"/>
                <w:szCs w:val="24"/>
              </w:rPr>
              <w:t>7</w:t>
            </w:r>
            <w:r>
              <w:rPr>
                <w:rFonts w:ascii="宋体" w:hAnsi="宋体" w:hint="eastAsia"/>
                <w:sz w:val="24"/>
                <w:szCs w:val="24"/>
              </w:rPr>
              <w:t>年</w:t>
            </w:r>
          </w:p>
        </w:tc>
        <w:tc>
          <w:tcPr>
            <w:tcW w:w="795" w:type="pct"/>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770" w:type="pct"/>
            <w:gridSpan w:val="2"/>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1515"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c>
          <w:tcPr>
            <w:tcW w:w="62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cs="Arial"/>
                <w:sz w:val="24"/>
                <w:szCs w:val="24"/>
              </w:rPr>
              <w:t> </w:t>
            </w:r>
          </w:p>
        </w:tc>
      </w:tr>
      <w:tr w:rsidR="00CA3E10">
        <w:trPr>
          <w:trHeight w:val="397"/>
        </w:trPr>
        <w:tc>
          <w:tcPr>
            <w:tcW w:w="1290" w:type="pct"/>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全国范围内办公地点</w:t>
            </w:r>
          </w:p>
        </w:tc>
        <w:tc>
          <w:tcPr>
            <w:tcW w:w="3709" w:type="pct"/>
            <w:gridSpan w:val="9"/>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hint="eastAsia"/>
                <w:sz w:val="24"/>
                <w:szCs w:val="24"/>
              </w:rPr>
              <w:t>可附表列明</w:t>
            </w:r>
          </w:p>
        </w:tc>
      </w:tr>
      <w:tr w:rsidR="00CA3E10">
        <w:trPr>
          <w:trHeight w:val="397"/>
        </w:trPr>
        <w:tc>
          <w:tcPr>
            <w:tcW w:w="1290" w:type="pct"/>
            <w:gridSpan w:val="2"/>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jc w:val="center"/>
              <w:rPr>
                <w:rFonts w:ascii="宋体" w:hAnsi="宋体"/>
                <w:sz w:val="24"/>
                <w:szCs w:val="24"/>
              </w:rPr>
            </w:pPr>
            <w:r>
              <w:rPr>
                <w:rFonts w:ascii="宋体" w:hAnsi="宋体" w:hint="eastAsia"/>
                <w:sz w:val="24"/>
                <w:szCs w:val="24"/>
              </w:rPr>
              <w:t>关联单位</w:t>
            </w:r>
          </w:p>
        </w:tc>
        <w:tc>
          <w:tcPr>
            <w:tcW w:w="3709" w:type="pct"/>
            <w:gridSpan w:val="9"/>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hint="eastAsia"/>
                <w:sz w:val="24"/>
                <w:szCs w:val="24"/>
              </w:rPr>
              <w:t>与投标人单位负责人为同一人的其他单位：</w:t>
            </w:r>
          </w:p>
        </w:tc>
      </w:tr>
      <w:tr w:rsidR="00CA3E10">
        <w:trPr>
          <w:trHeight w:val="397"/>
        </w:trPr>
        <w:tc>
          <w:tcPr>
            <w:tcW w:w="1290" w:type="pct"/>
            <w:gridSpan w:val="2"/>
            <w:vMerge/>
            <w:tcBorders>
              <w:top w:val="nil"/>
              <w:left w:val="single" w:sz="8" w:space="0" w:color="auto"/>
              <w:bottom w:val="single" w:sz="8" w:space="0" w:color="auto"/>
              <w:right w:val="single" w:sz="8" w:space="0" w:color="auto"/>
            </w:tcBorders>
            <w:vAlign w:val="center"/>
          </w:tcPr>
          <w:p w:rsidR="00CA3E10" w:rsidRDefault="00CA3E10">
            <w:pPr>
              <w:widowControl/>
              <w:spacing w:line="560" w:lineRule="exact"/>
              <w:jc w:val="left"/>
              <w:rPr>
                <w:rFonts w:ascii="宋体" w:hAnsi="宋体"/>
                <w:sz w:val="24"/>
                <w:szCs w:val="24"/>
              </w:rPr>
            </w:pPr>
          </w:p>
        </w:tc>
        <w:tc>
          <w:tcPr>
            <w:tcW w:w="3709" w:type="pct"/>
            <w:gridSpan w:val="9"/>
            <w:tcBorders>
              <w:top w:val="nil"/>
              <w:left w:val="nil"/>
              <w:bottom w:val="single" w:sz="8" w:space="0" w:color="auto"/>
              <w:right w:val="single" w:sz="8" w:space="0" w:color="auto"/>
            </w:tcBorders>
            <w:tcMar>
              <w:top w:w="0" w:type="dxa"/>
              <w:left w:w="108" w:type="dxa"/>
              <w:bottom w:w="0" w:type="dxa"/>
              <w:right w:w="108" w:type="dxa"/>
            </w:tcMar>
            <w:vAlign w:val="center"/>
          </w:tcPr>
          <w:p w:rsidR="00CA3E10" w:rsidRDefault="00CF0D97">
            <w:pPr>
              <w:widowControl/>
              <w:spacing w:line="560" w:lineRule="exact"/>
              <w:ind w:right="-42"/>
              <w:rPr>
                <w:rFonts w:ascii="宋体" w:hAnsi="宋体"/>
                <w:sz w:val="24"/>
                <w:szCs w:val="24"/>
              </w:rPr>
            </w:pPr>
            <w:r>
              <w:rPr>
                <w:rFonts w:ascii="宋体" w:hAnsi="宋体" w:hint="eastAsia"/>
                <w:sz w:val="24"/>
                <w:szCs w:val="24"/>
              </w:rPr>
              <w:t>与投标人存在控股、管理关系的其他单位：</w:t>
            </w:r>
          </w:p>
        </w:tc>
      </w:tr>
      <w:tr w:rsidR="00CA3E10">
        <w:trPr>
          <w:gridAfter w:val="2"/>
          <w:wAfter w:w="67" w:type="pct"/>
        </w:trPr>
        <w:tc>
          <w:tcPr>
            <w:tcW w:w="645"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645"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795"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746"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24"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659"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34"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822"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c>
          <w:tcPr>
            <w:tcW w:w="563" w:type="pct"/>
            <w:tcBorders>
              <w:top w:val="nil"/>
              <w:left w:val="nil"/>
              <w:bottom w:val="nil"/>
              <w:right w:val="nil"/>
            </w:tcBorders>
            <w:vAlign w:val="center"/>
          </w:tcPr>
          <w:p w:rsidR="00CA3E10" w:rsidRDefault="00CA3E10">
            <w:pPr>
              <w:widowControl/>
              <w:spacing w:line="560" w:lineRule="exact"/>
              <w:jc w:val="left"/>
              <w:rPr>
                <w:rFonts w:ascii="宋体" w:hAnsi="宋体" w:cs="宋体"/>
                <w:sz w:val="24"/>
                <w:szCs w:val="24"/>
              </w:rPr>
            </w:pPr>
          </w:p>
        </w:tc>
      </w:tr>
    </w:tbl>
    <w:p w:rsidR="00CA3E10" w:rsidRDefault="00CF0D97">
      <w:pPr>
        <w:widowControl/>
        <w:spacing w:line="560" w:lineRule="exact"/>
        <w:jc w:val="left"/>
        <w:rPr>
          <w:rFonts w:eastAsia="微软雅黑"/>
          <w:color w:val="000000"/>
          <w:sz w:val="24"/>
          <w:szCs w:val="24"/>
        </w:rPr>
      </w:pPr>
      <w:r>
        <w:rPr>
          <w:rFonts w:ascii="Arial" w:hAnsi="Arial" w:cs="Arial"/>
          <w:color w:val="000000"/>
          <w:sz w:val="30"/>
          <w:szCs w:val="30"/>
        </w:rPr>
        <w:t> </w:t>
      </w:r>
      <w:r>
        <w:rPr>
          <w:rFonts w:ascii="宋体" w:hAnsi="宋体" w:hint="eastAsia"/>
          <w:color w:val="000000"/>
          <w:sz w:val="24"/>
          <w:szCs w:val="24"/>
        </w:rPr>
        <w:t>投标人名称：</w:t>
      </w:r>
      <w:r>
        <w:rPr>
          <w:rFonts w:ascii="Arial" w:eastAsia="微软雅黑" w:hAnsi="Arial" w:cs="Arial"/>
          <w:color w:val="000000"/>
          <w:sz w:val="24"/>
          <w:szCs w:val="24"/>
          <w:u w:val="single"/>
        </w:rPr>
        <w:t>        </w:t>
      </w:r>
      <w:r>
        <w:rPr>
          <w:rFonts w:ascii="宋体" w:hAnsi="宋体" w:hint="eastAsia"/>
          <w:color w:val="000000"/>
          <w:sz w:val="24"/>
          <w:szCs w:val="24"/>
          <w:u w:val="single"/>
        </w:rPr>
        <w:t>公章</w:t>
      </w:r>
      <w:r>
        <w:rPr>
          <w:rFonts w:ascii="Arial" w:eastAsia="微软雅黑" w:hAnsi="Arial" w:cs="Arial"/>
          <w:color w:val="000000"/>
          <w:sz w:val="24"/>
          <w:szCs w:val="24"/>
          <w:u w:val="single"/>
        </w:rPr>
        <w:t>       </w:t>
      </w:r>
    </w:p>
    <w:p w:rsidR="00CA3E10" w:rsidRDefault="00CF0D97">
      <w:pPr>
        <w:widowControl/>
        <w:spacing w:line="560" w:lineRule="exact"/>
        <w:rPr>
          <w:color w:val="000000"/>
          <w:sz w:val="21"/>
          <w:szCs w:val="21"/>
        </w:rPr>
      </w:pPr>
      <w:r>
        <w:rPr>
          <w:rFonts w:ascii="宋体" w:hAnsi="宋体" w:hint="eastAsia"/>
          <w:color w:val="000000"/>
          <w:sz w:val="24"/>
          <w:szCs w:val="24"/>
        </w:rPr>
        <w:t>授权代表：</w:t>
      </w:r>
      <w:r>
        <w:rPr>
          <w:rFonts w:ascii="Arial" w:hAnsi="Arial" w:cs="Arial"/>
          <w:color w:val="000000"/>
          <w:sz w:val="24"/>
          <w:szCs w:val="24"/>
          <w:u w:val="single"/>
        </w:rPr>
        <w:t>     </w:t>
      </w:r>
      <w:r>
        <w:rPr>
          <w:rFonts w:ascii="宋体" w:hAnsi="宋体" w:hint="eastAsia"/>
          <w:color w:val="000000"/>
          <w:sz w:val="24"/>
          <w:szCs w:val="24"/>
          <w:u w:val="single"/>
        </w:rPr>
        <w:t>签字</w:t>
      </w:r>
      <w:r>
        <w:rPr>
          <w:rFonts w:ascii="Arial" w:hAnsi="Arial" w:cs="Arial"/>
          <w:color w:val="000000"/>
          <w:sz w:val="24"/>
          <w:szCs w:val="24"/>
          <w:u w:val="single"/>
        </w:rPr>
        <w:t>            </w:t>
      </w:r>
    </w:p>
    <w:p w:rsidR="00CA3E10" w:rsidRDefault="00CF0D97">
      <w:pPr>
        <w:widowControl/>
        <w:spacing w:line="560" w:lineRule="exact"/>
        <w:rPr>
          <w:rFonts w:eastAsia="微软雅黑"/>
          <w:color w:val="000000"/>
          <w:sz w:val="24"/>
          <w:szCs w:val="24"/>
        </w:rPr>
      </w:pPr>
      <w:r>
        <w:rPr>
          <w:rFonts w:ascii="宋体" w:hAnsi="宋体" w:hint="eastAsia"/>
          <w:color w:val="000000"/>
          <w:sz w:val="24"/>
          <w:szCs w:val="24"/>
        </w:rPr>
        <w:t>日期</w:t>
      </w:r>
      <w:r>
        <w:rPr>
          <w:rFonts w:ascii="Arial" w:eastAsia="微软雅黑" w:hAnsi="Arial" w:cs="Arial"/>
          <w:color w:val="000000"/>
          <w:sz w:val="24"/>
          <w:szCs w:val="24"/>
        </w:rPr>
        <w:t> </w:t>
      </w:r>
      <w:r>
        <w:rPr>
          <w:rFonts w:ascii="宋体" w:hAnsi="宋体" w:hint="eastAsia"/>
          <w:color w:val="000000"/>
          <w:sz w:val="24"/>
          <w:szCs w:val="24"/>
        </w:rPr>
        <w:t>：</w:t>
      </w:r>
      <w:r>
        <w:rPr>
          <w:rFonts w:ascii="Arial" w:eastAsia="微软雅黑" w:hAnsi="Arial" w:cs="Arial"/>
          <w:color w:val="000000"/>
          <w:sz w:val="24"/>
          <w:szCs w:val="24"/>
          <w:u w:val="single"/>
        </w:rPr>
        <w:t>                        </w:t>
      </w:r>
    </w:p>
    <w:p w:rsidR="00CA3E10" w:rsidRDefault="00CF0D97">
      <w:pPr>
        <w:pStyle w:val="ab"/>
        <w:snapToGrid w:val="0"/>
        <w:spacing w:line="560" w:lineRule="exact"/>
        <w:rPr>
          <w:rFonts w:ascii="Arial" w:hAnsi="Arial" w:cs="Arial"/>
          <w:color w:val="000000"/>
          <w:sz w:val="30"/>
          <w:szCs w:val="30"/>
        </w:rPr>
      </w:pPr>
      <w:r>
        <w:rPr>
          <w:rFonts w:ascii="Arial" w:hAnsi="Arial" w:cs="Arial"/>
          <w:color w:val="000000"/>
          <w:sz w:val="30"/>
          <w:szCs w:val="30"/>
        </w:rPr>
        <w:t> </w:t>
      </w:r>
      <w:r>
        <w:rPr>
          <w:rFonts w:ascii="Arial" w:hAnsi="Arial" w:cs="Arial" w:hint="eastAsia"/>
          <w:color w:val="000000"/>
          <w:sz w:val="30"/>
          <w:szCs w:val="30"/>
        </w:rPr>
        <w:t xml:space="preserve"> </w:t>
      </w:r>
      <w:r>
        <w:rPr>
          <w:rFonts w:ascii="Times New Roman" w:hAnsi="Times New Roman" w:hint="eastAsia"/>
          <w:szCs w:val="21"/>
        </w:rPr>
        <w:t>可附投标单位的情况简介、资质证书</w:t>
      </w:r>
    </w:p>
    <w:p w:rsidR="00CA3E10" w:rsidRDefault="00CF0D97">
      <w:pPr>
        <w:widowControl/>
        <w:spacing w:line="560" w:lineRule="exact"/>
        <w:ind w:firstLineChars="900" w:firstLine="2700"/>
        <w:jc w:val="left"/>
        <w:rPr>
          <w:rFonts w:ascii="宋体" w:hAnsi="宋体"/>
          <w:color w:val="000000"/>
          <w:sz w:val="24"/>
          <w:szCs w:val="24"/>
        </w:rPr>
      </w:pPr>
      <w:r>
        <w:rPr>
          <w:rFonts w:ascii="Arial" w:hAnsi="Arial" w:cs="Arial"/>
          <w:color w:val="000000"/>
          <w:sz w:val="30"/>
          <w:szCs w:val="30"/>
        </w:rPr>
        <w:br w:type="page"/>
      </w:r>
    </w:p>
    <w:p w:rsidR="00CA3E10" w:rsidRDefault="00CA3E10">
      <w:pPr>
        <w:widowControl/>
        <w:spacing w:line="560" w:lineRule="exact"/>
        <w:jc w:val="center"/>
      </w:pPr>
      <w:bookmarkStart w:id="497" w:name="_Toc423683203"/>
      <w:bookmarkEnd w:id="497"/>
    </w:p>
    <w:p w:rsidR="00CA3E10" w:rsidRDefault="00CF0D97">
      <w:pPr>
        <w:pStyle w:val="20"/>
        <w:adjustRightInd w:val="0"/>
        <w:snapToGrid w:val="0"/>
        <w:spacing w:before="0" w:after="0" w:line="560" w:lineRule="exact"/>
        <w:jc w:val="center"/>
        <w:rPr>
          <w:rFonts w:ascii="Times New Roman" w:eastAsia="宋体" w:hAnsi="Times New Roman"/>
        </w:rPr>
      </w:pPr>
      <w:bookmarkStart w:id="498" w:name="_Toc26657"/>
      <w:bookmarkStart w:id="499" w:name="_Toc22537"/>
      <w:bookmarkStart w:id="500" w:name="_Toc80017040"/>
      <w:r>
        <w:rPr>
          <w:rFonts w:ascii="Times New Roman" w:eastAsia="宋体" w:hAnsi="Times New Roman"/>
        </w:rPr>
        <w:t>附件</w:t>
      </w:r>
      <w:r>
        <w:rPr>
          <w:rFonts w:ascii="Times New Roman" w:eastAsia="宋体" w:hAnsi="Times New Roman"/>
        </w:rPr>
        <w:t>2.</w:t>
      </w:r>
      <w:r>
        <w:rPr>
          <w:rFonts w:ascii="Times New Roman" w:eastAsia="宋体" w:hAnsi="Times New Roman" w:hint="eastAsia"/>
        </w:rPr>
        <w:t>5</w:t>
      </w:r>
      <w:r>
        <w:rPr>
          <w:rFonts w:ascii="Times New Roman" w:eastAsia="宋体" w:hAnsi="Times New Roman" w:hint="eastAsia"/>
        </w:rPr>
        <w:t>投标人业绩</w:t>
      </w:r>
      <w:bookmarkEnd w:id="498"/>
      <w:bookmarkEnd w:id="499"/>
      <w:bookmarkEnd w:id="500"/>
    </w:p>
    <w:p w:rsidR="00CA3E10" w:rsidRDefault="00CF0D97">
      <w:pPr>
        <w:pStyle w:val="a1"/>
        <w:adjustRightInd w:val="0"/>
        <w:snapToGrid w:val="0"/>
        <w:spacing w:line="560" w:lineRule="exact"/>
        <w:ind w:firstLineChars="0" w:firstLine="0"/>
        <w:rPr>
          <w:b/>
          <w:sz w:val="24"/>
        </w:rPr>
      </w:pPr>
      <w:r>
        <w:rPr>
          <w:b/>
          <w:sz w:val="24"/>
        </w:rPr>
        <w:t>项目名称：</w:t>
      </w:r>
    </w:p>
    <w:tbl>
      <w:tblPr>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134"/>
        <w:gridCol w:w="992"/>
        <w:gridCol w:w="1276"/>
        <w:gridCol w:w="992"/>
        <w:gridCol w:w="850"/>
        <w:gridCol w:w="850"/>
        <w:gridCol w:w="1275"/>
        <w:gridCol w:w="1275"/>
      </w:tblGrid>
      <w:tr w:rsidR="00CA3E10">
        <w:tc>
          <w:tcPr>
            <w:tcW w:w="534" w:type="dxa"/>
            <w:vAlign w:val="center"/>
          </w:tcPr>
          <w:p w:rsidR="00CA3E10" w:rsidRDefault="00CF0D97">
            <w:pPr>
              <w:spacing w:line="560" w:lineRule="exact"/>
              <w:jc w:val="center"/>
              <w:rPr>
                <w:sz w:val="24"/>
              </w:rPr>
            </w:pPr>
            <w:r>
              <w:rPr>
                <w:sz w:val="24"/>
              </w:rPr>
              <w:t>序号</w:t>
            </w:r>
          </w:p>
        </w:tc>
        <w:tc>
          <w:tcPr>
            <w:tcW w:w="1134" w:type="dxa"/>
            <w:vAlign w:val="center"/>
          </w:tcPr>
          <w:p w:rsidR="00CA3E10" w:rsidRDefault="00CF0D97">
            <w:pPr>
              <w:spacing w:line="560" w:lineRule="exact"/>
              <w:jc w:val="center"/>
              <w:rPr>
                <w:sz w:val="24"/>
              </w:rPr>
            </w:pPr>
            <w:r>
              <w:rPr>
                <w:rFonts w:hint="eastAsia"/>
                <w:sz w:val="24"/>
              </w:rPr>
              <w:t>项目名称</w:t>
            </w:r>
          </w:p>
        </w:tc>
        <w:tc>
          <w:tcPr>
            <w:tcW w:w="992" w:type="dxa"/>
            <w:vAlign w:val="center"/>
          </w:tcPr>
          <w:p w:rsidR="00CA3E10" w:rsidRDefault="00CF0D97">
            <w:pPr>
              <w:spacing w:line="560" w:lineRule="exact"/>
              <w:jc w:val="center"/>
              <w:rPr>
                <w:sz w:val="24"/>
              </w:rPr>
            </w:pPr>
            <w:r>
              <w:rPr>
                <w:rFonts w:hint="eastAsia"/>
                <w:sz w:val="24"/>
              </w:rPr>
              <w:t>服务内容</w:t>
            </w:r>
          </w:p>
        </w:tc>
        <w:tc>
          <w:tcPr>
            <w:tcW w:w="1276" w:type="dxa"/>
            <w:vAlign w:val="center"/>
          </w:tcPr>
          <w:p w:rsidR="00CA3E10" w:rsidRDefault="00CF0D97">
            <w:pPr>
              <w:spacing w:line="560" w:lineRule="exact"/>
              <w:jc w:val="center"/>
              <w:rPr>
                <w:sz w:val="24"/>
              </w:rPr>
            </w:pPr>
            <w:r>
              <w:rPr>
                <w:rFonts w:hint="eastAsia"/>
                <w:sz w:val="24"/>
              </w:rPr>
              <w:t>服务</w:t>
            </w:r>
            <w:r>
              <w:rPr>
                <w:sz w:val="24"/>
              </w:rPr>
              <w:t>单位</w:t>
            </w:r>
          </w:p>
        </w:tc>
        <w:tc>
          <w:tcPr>
            <w:tcW w:w="992" w:type="dxa"/>
            <w:vAlign w:val="center"/>
          </w:tcPr>
          <w:p w:rsidR="00CA3E10" w:rsidRDefault="00CF0D97">
            <w:pPr>
              <w:spacing w:line="560" w:lineRule="exact"/>
              <w:jc w:val="center"/>
              <w:rPr>
                <w:sz w:val="24"/>
              </w:rPr>
            </w:pPr>
            <w:r>
              <w:rPr>
                <w:rFonts w:hint="eastAsia"/>
                <w:sz w:val="24"/>
              </w:rPr>
              <w:t>项目负责人</w:t>
            </w:r>
          </w:p>
        </w:tc>
        <w:tc>
          <w:tcPr>
            <w:tcW w:w="850" w:type="dxa"/>
            <w:vAlign w:val="center"/>
          </w:tcPr>
          <w:p w:rsidR="00CA3E10" w:rsidRDefault="00CF0D97">
            <w:pPr>
              <w:spacing w:line="560" w:lineRule="exact"/>
              <w:jc w:val="center"/>
              <w:rPr>
                <w:sz w:val="24"/>
              </w:rPr>
            </w:pPr>
            <w:r>
              <w:rPr>
                <w:rFonts w:hint="eastAsia"/>
                <w:sz w:val="24"/>
              </w:rPr>
              <w:t>合同金额</w:t>
            </w:r>
          </w:p>
        </w:tc>
        <w:tc>
          <w:tcPr>
            <w:tcW w:w="850" w:type="dxa"/>
            <w:vAlign w:val="center"/>
          </w:tcPr>
          <w:p w:rsidR="00CA3E10" w:rsidRDefault="00CF0D97">
            <w:pPr>
              <w:spacing w:line="560" w:lineRule="exact"/>
              <w:jc w:val="center"/>
              <w:rPr>
                <w:sz w:val="24"/>
              </w:rPr>
            </w:pPr>
            <w:r>
              <w:rPr>
                <w:rFonts w:hint="eastAsia"/>
                <w:sz w:val="24"/>
              </w:rPr>
              <w:t>服务时间</w:t>
            </w:r>
          </w:p>
        </w:tc>
        <w:tc>
          <w:tcPr>
            <w:tcW w:w="1275" w:type="dxa"/>
            <w:vAlign w:val="center"/>
          </w:tcPr>
          <w:p w:rsidR="00CA3E10" w:rsidRDefault="00CF0D97">
            <w:pPr>
              <w:spacing w:line="560" w:lineRule="exact"/>
              <w:jc w:val="center"/>
              <w:rPr>
                <w:sz w:val="24"/>
              </w:rPr>
            </w:pPr>
            <w:r>
              <w:rPr>
                <w:rFonts w:hint="eastAsia"/>
                <w:sz w:val="24"/>
              </w:rPr>
              <w:t>服务单位</w:t>
            </w:r>
            <w:r>
              <w:rPr>
                <w:sz w:val="24"/>
              </w:rPr>
              <w:t>联系人</w:t>
            </w:r>
            <w:r>
              <w:rPr>
                <w:rFonts w:hint="eastAsia"/>
                <w:sz w:val="24"/>
              </w:rPr>
              <w:t>及联系方式</w:t>
            </w:r>
          </w:p>
        </w:tc>
        <w:tc>
          <w:tcPr>
            <w:tcW w:w="1275" w:type="dxa"/>
            <w:vAlign w:val="center"/>
          </w:tcPr>
          <w:p w:rsidR="00CA3E10" w:rsidRDefault="00CF0D97">
            <w:pPr>
              <w:spacing w:line="560" w:lineRule="exact"/>
              <w:jc w:val="center"/>
              <w:rPr>
                <w:sz w:val="24"/>
              </w:rPr>
            </w:pPr>
            <w:r>
              <w:rPr>
                <w:sz w:val="24"/>
              </w:rPr>
              <w:t>是否投标人作为签约方</w:t>
            </w:r>
          </w:p>
        </w:tc>
      </w:tr>
      <w:tr w:rsidR="00CA3E10">
        <w:tc>
          <w:tcPr>
            <w:tcW w:w="534" w:type="dxa"/>
          </w:tcPr>
          <w:p w:rsidR="00CA3E10" w:rsidRDefault="00CA3E10">
            <w:pPr>
              <w:spacing w:line="560" w:lineRule="exact"/>
            </w:pPr>
          </w:p>
        </w:tc>
        <w:tc>
          <w:tcPr>
            <w:tcW w:w="1134" w:type="dxa"/>
          </w:tcPr>
          <w:p w:rsidR="00CA3E10" w:rsidRDefault="00CA3E10">
            <w:pPr>
              <w:spacing w:line="560" w:lineRule="exact"/>
            </w:pPr>
          </w:p>
        </w:tc>
        <w:tc>
          <w:tcPr>
            <w:tcW w:w="992" w:type="dxa"/>
          </w:tcPr>
          <w:p w:rsidR="00CA3E10" w:rsidRDefault="00CA3E10">
            <w:pPr>
              <w:spacing w:line="560" w:lineRule="exact"/>
            </w:pPr>
          </w:p>
        </w:tc>
        <w:tc>
          <w:tcPr>
            <w:tcW w:w="1276" w:type="dxa"/>
          </w:tcPr>
          <w:p w:rsidR="00CA3E10" w:rsidRDefault="00CA3E10">
            <w:pPr>
              <w:spacing w:line="560" w:lineRule="exact"/>
            </w:pPr>
          </w:p>
        </w:tc>
        <w:tc>
          <w:tcPr>
            <w:tcW w:w="992" w:type="dxa"/>
          </w:tcPr>
          <w:p w:rsidR="00CA3E10" w:rsidRDefault="00CA3E10">
            <w:pPr>
              <w:spacing w:line="560" w:lineRule="exact"/>
            </w:pPr>
          </w:p>
        </w:tc>
        <w:tc>
          <w:tcPr>
            <w:tcW w:w="850" w:type="dxa"/>
          </w:tcPr>
          <w:p w:rsidR="00CA3E10" w:rsidRDefault="00CA3E10">
            <w:pPr>
              <w:spacing w:line="560" w:lineRule="exact"/>
            </w:pPr>
          </w:p>
        </w:tc>
        <w:tc>
          <w:tcPr>
            <w:tcW w:w="850" w:type="dxa"/>
          </w:tcPr>
          <w:p w:rsidR="00CA3E10" w:rsidRDefault="00CA3E10">
            <w:pPr>
              <w:spacing w:line="560" w:lineRule="exact"/>
            </w:pPr>
          </w:p>
        </w:tc>
        <w:tc>
          <w:tcPr>
            <w:tcW w:w="1275" w:type="dxa"/>
          </w:tcPr>
          <w:p w:rsidR="00CA3E10" w:rsidRDefault="00CA3E10">
            <w:pPr>
              <w:spacing w:line="560" w:lineRule="exact"/>
            </w:pPr>
          </w:p>
        </w:tc>
        <w:tc>
          <w:tcPr>
            <w:tcW w:w="1275" w:type="dxa"/>
          </w:tcPr>
          <w:p w:rsidR="00CA3E10" w:rsidRDefault="00CA3E10">
            <w:pPr>
              <w:spacing w:line="560" w:lineRule="exact"/>
            </w:pPr>
          </w:p>
        </w:tc>
      </w:tr>
      <w:tr w:rsidR="00CA3E10">
        <w:tc>
          <w:tcPr>
            <w:tcW w:w="534" w:type="dxa"/>
          </w:tcPr>
          <w:p w:rsidR="00CA3E10" w:rsidRDefault="00CA3E10">
            <w:pPr>
              <w:spacing w:line="560" w:lineRule="exact"/>
            </w:pPr>
          </w:p>
        </w:tc>
        <w:tc>
          <w:tcPr>
            <w:tcW w:w="1134" w:type="dxa"/>
          </w:tcPr>
          <w:p w:rsidR="00CA3E10" w:rsidRDefault="00CA3E10">
            <w:pPr>
              <w:spacing w:line="560" w:lineRule="exact"/>
            </w:pPr>
          </w:p>
        </w:tc>
        <w:tc>
          <w:tcPr>
            <w:tcW w:w="992" w:type="dxa"/>
          </w:tcPr>
          <w:p w:rsidR="00CA3E10" w:rsidRDefault="00CA3E10">
            <w:pPr>
              <w:spacing w:line="560" w:lineRule="exact"/>
            </w:pPr>
          </w:p>
        </w:tc>
        <w:tc>
          <w:tcPr>
            <w:tcW w:w="1276" w:type="dxa"/>
          </w:tcPr>
          <w:p w:rsidR="00CA3E10" w:rsidRDefault="00CA3E10">
            <w:pPr>
              <w:spacing w:line="560" w:lineRule="exact"/>
            </w:pPr>
          </w:p>
        </w:tc>
        <w:tc>
          <w:tcPr>
            <w:tcW w:w="992" w:type="dxa"/>
          </w:tcPr>
          <w:p w:rsidR="00CA3E10" w:rsidRDefault="00CA3E10">
            <w:pPr>
              <w:spacing w:line="560" w:lineRule="exact"/>
            </w:pPr>
          </w:p>
        </w:tc>
        <w:tc>
          <w:tcPr>
            <w:tcW w:w="850" w:type="dxa"/>
          </w:tcPr>
          <w:p w:rsidR="00CA3E10" w:rsidRDefault="00CA3E10">
            <w:pPr>
              <w:spacing w:line="560" w:lineRule="exact"/>
            </w:pPr>
          </w:p>
        </w:tc>
        <w:tc>
          <w:tcPr>
            <w:tcW w:w="850" w:type="dxa"/>
          </w:tcPr>
          <w:p w:rsidR="00CA3E10" w:rsidRDefault="00CA3E10">
            <w:pPr>
              <w:spacing w:line="560" w:lineRule="exact"/>
            </w:pPr>
          </w:p>
        </w:tc>
        <w:tc>
          <w:tcPr>
            <w:tcW w:w="1275" w:type="dxa"/>
          </w:tcPr>
          <w:p w:rsidR="00CA3E10" w:rsidRDefault="00CA3E10">
            <w:pPr>
              <w:spacing w:line="560" w:lineRule="exact"/>
            </w:pPr>
          </w:p>
        </w:tc>
        <w:tc>
          <w:tcPr>
            <w:tcW w:w="1275" w:type="dxa"/>
          </w:tcPr>
          <w:p w:rsidR="00CA3E10" w:rsidRDefault="00CA3E10">
            <w:pPr>
              <w:spacing w:line="560" w:lineRule="exact"/>
            </w:pPr>
          </w:p>
        </w:tc>
      </w:tr>
      <w:tr w:rsidR="00CA3E10">
        <w:tc>
          <w:tcPr>
            <w:tcW w:w="534" w:type="dxa"/>
          </w:tcPr>
          <w:p w:rsidR="00CA3E10" w:rsidRDefault="00CA3E10">
            <w:pPr>
              <w:spacing w:line="560" w:lineRule="exact"/>
            </w:pPr>
          </w:p>
        </w:tc>
        <w:tc>
          <w:tcPr>
            <w:tcW w:w="1134" w:type="dxa"/>
          </w:tcPr>
          <w:p w:rsidR="00CA3E10" w:rsidRDefault="00CA3E10">
            <w:pPr>
              <w:spacing w:line="560" w:lineRule="exact"/>
            </w:pPr>
          </w:p>
        </w:tc>
        <w:tc>
          <w:tcPr>
            <w:tcW w:w="992" w:type="dxa"/>
          </w:tcPr>
          <w:p w:rsidR="00CA3E10" w:rsidRDefault="00CA3E10">
            <w:pPr>
              <w:spacing w:line="560" w:lineRule="exact"/>
            </w:pPr>
          </w:p>
        </w:tc>
        <w:tc>
          <w:tcPr>
            <w:tcW w:w="1276" w:type="dxa"/>
          </w:tcPr>
          <w:p w:rsidR="00CA3E10" w:rsidRDefault="00CA3E10">
            <w:pPr>
              <w:spacing w:line="560" w:lineRule="exact"/>
            </w:pPr>
          </w:p>
        </w:tc>
        <w:tc>
          <w:tcPr>
            <w:tcW w:w="992" w:type="dxa"/>
          </w:tcPr>
          <w:p w:rsidR="00CA3E10" w:rsidRDefault="00CA3E10">
            <w:pPr>
              <w:spacing w:line="560" w:lineRule="exact"/>
            </w:pPr>
          </w:p>
        </w:tc>
        <w:tc>
          <w:tcPr>
            <w:tcW w:w="850" w:type="dxa"/>
          </w:tcPr>
          <w:p w:rsidR="00CA3E10" w:rsidRDefault="00CA3E10">
            <w:pPr>
              <w:spacing w:line="560" w:lineRule="exact"/>
            </w:pPr>
          </w:p>
        </w:tc>
        <w:tc>
          <w:tcPr>
            <w:tcW w:w="850" w:type="dxa"/>
          </w:tcPr>
          <w:p w:rsidR="00CA3E10" w:rsidRDefault="00CA3E10">
            <w:pPr>
              <w:spacing w:line="560" w:lineRule="exact"/>
            </w:pPr>
          </w:p>
        </w:tc>
        <w:tc>
          <w:tcPr>
            <w:tcW w:w="1275" w:type="dxa"/>
          </w:tcPr>
          <w:p w:rsidR="00CA3E10" w:rsidRDefault="00CA3E10">
            <w:pPr>
              <w:spacing w:line="560" w:lineRule="exact"/>
            </w:pPr>
          </w:p>
        </w:tc>
        <w:tc>
          <w:tcPr>
            <w:tcW w:w="1275" w:type="dxa"/>
          </w:tcPr>
          <w:p w:rsidR="00CA3E10" w:rsidRDefault="00CA3E10">
            <w:pPr>
              <w:spacing w:line="560" w:lineRule="exact"/>
            </w:pPr>
          </w:p>
        </w:tc>
      </w:tr>
      <w:tr w:rsidR="00CA3E10">
        <w:tc>
          <w:tcPr>
            <w:tcW w:w="534" w:type="dxa"/>
          </w:tcPr>
          <w:p w:rsidR="00CA3E10" w:rsidRDefault="00CA3E10">
            <w:pPr>
              <w:spacing w:line="560" w:lineRule="exact"/>
            </w:pPr>
          </w:p>
        </w:tc>
        <w:tc>
          <w:tcPr>
            <w:tcW w:w="1134" w:type="dxa"/>
          </w:tcPr>
          <w:p w:rsidR="00CA3E10" w:rsidRDefault="00CA3E10">
            <w:pPr>
              <w:spacing w:line="560" w:lineRule="exact"/>
            </w:pPr>
          </w:p>
        </w:tc>
        <w:tc>
          <w:tcPr>
            <w:tcW w:w="992" w:type="dxa"/>
          </w:tcPr>
          <w:p w:rsidR="00CA3E10" w:rsidRDefault="00CA3E10">
            <w:pPr>
              <w:spacing w:line="560" w:lineRule="exact"/>
            </w:pPr>
          </w:p>
        </w:tc>
        <w:tc>
          <w:tcPr>
            <w:tcW w:w="1276" w:type="dxa"/>
          </w:tcPr>
          <w:p w:rsidR="00CA3E10" w:rsidRDefault="00CA3E10">
            <w:pPr>
              <w:spacing w:line="560" w:lineRule="exact"/>
            </w:pPr>
          </w:p>
        </w:tc>
        <w:tc>
          <w:tcPr>
            <w:tcW w:w="992" w:type="dxa"/>
          </w:tcPr>
          <w:p w:rsidR="00CA3E10" w:rsidRDefault="00CA3E10">
            <w:pPr>
              <w:spacing w:line="560" w:lineRule="exact"/>
            </w:pPr>
          </w:p>
        </w:tc>
        <w:tc>
          <w:tcPr>
            <w:tcW w:w="850" w:type="dxa"/>
          </w:tcPr>
          <w:p w:rsidR="00CA3E10" w:rsidRDefault="00CA3E10">
            <w:pPr>
              <w:spacing w:line="560" w:lineRule="exact"/>
            </w:pPr>
          </w:p>
        </w:tc>
        <w:tc>
          <w:tcPr>
            <w:tcW w:w="850" w:type="dxa"/>
          </w:tcPr>
          <w:p w:rsidR="00CA3E10" w:rsidRDefault="00CA3E10">
            <w:pPr>
              <w:spacing w:line="560" w:lineRule="exact"/>
            </w:pPr>
          </w:p>
        </w:tc>
        <w:tc>
          <w:tcPr>
            <w:tcW w:w="1275" w:type="dxa"/>
          </w:tcPr>
          <w:p w:rsidR="00CA3E10" w:rsidRDefault="00CA3E10">
            <w:pPr>
              <w:spacing w:line="560" w:lineRule="exact"/>
            </w:pPr>
          </w:p>
        </w:tc>
        <w:tc>
          <w:tcPr>
            <w:tcW w:w="1275" w:type="dxa"/>
          </w:tcPr>
          <w:p w:rsidR="00CA3E10" w:rsidRDefault="00CA3E10">
            <w:pPr>
              <w:spacing w:line="560" w:lineRule="exact"/>
            </w:pPr>
          </w:p>
        </w:tc>
      </w:tr>
      <w:tr w:rsidR="00CA3E10">
        <w:tc>
          <w:tcPr>
            <w:tcW w:w="534" w:type="dxa"/>
          </w:tcPr>
          <w:p w:rsidR="00CA3E10" w:rsidRDefault="00CA3E10">
            <w:pPr>
              <w:spacing w:line="560" w:lineRule="exact"/>
            </w:pPr>
          </w:p>
        </w:tc>
        <w:tc>
          <w:tcPr>
            <w:tcW w:w="1134" w:type="dxa"/>
          </w:tcPr>
          <w:p w:rsidR="00CA3E10" w:rsidRDefault="00CA3E10">
            <w:pPr>
              <w:spacing w:line="560" w:lineRule="exact"/>
            </w:pPr>
          </w:p>
        </w:tc>
        <w:tc>
          <w:tcPr>
            <w:tcW w:w="992" w:type="dxa"/>
          </w:tcPr>
          <w:p w:rsidR="00CA3E10" w:rsidRDefault="00CA3E10">
            <w:pPr>
              <w:spacing w:line="560" w:lineRule="exact"/>
            </w:pPr>
          </w:p>
        </w:tc>
        <w:tc>
          <w:tcPr>
            <w:tcW w:w="1276" w:type="dxa"/>
          </w:tcPr>
          <w:p w:rsidR="00CA3E10" w:rsidRDefault="00CA3E10">
            <w:pPr>
              <w:spacing w:line="560" w:lineRule="exact"/>
            </w:pPr>
          </w:p>
        </w:tc>
        <w:tc>
          <w:tcPr>
            <w:tcW w:w="992" w:type="dxa"/>
          </w:tcPr>
          <w:p w:rsidR="00CA3E10" w:rsidRDefault="00CA3E10">
            <w:pPr>
              <w:spacing w:line="560" w:lineRule="exact"/>
            </w:pPr>
          </w:p>
        </w:tc>
        <w:tc>
          <w:tcPr>
            <w:tcW w:w="850" w:type="dxa"/>
          </w:tcPr>
          <w:p w:rsidR="00CA3E10" w:rsidRDefault="00CA3E10">
            <w:pPr>
              <w:spacing w:line="560" w:lineRule="exact"/>
            </w:pPr>
          </w:p>
        </w:tc>
        <w:tc>
          <w:tcPr>
            <w:tcW w:w="850" w:type="dxa"/>
          </w:tcPr>
          <w:p w:rsidR="00CA3E10" w:rsidRDefault="00CA3E10">
            <w:pPr>
              <w:spacing w:line="560" w:lineRule="exact"/>
            </w:pPr>
          </w:p>
        </w:tc>
        <w:tc>
          <w:tcPr>
            <w:tcW w:w="1275" w:type="dxa"/>
          </w:tcPr>
          <w:p w:rsidR="00CA3E10" w:rsidRDefault="00CA3E10">
            <w:pPr>
              <w:spacing w:line="560" w:lineRule="exact"/>
            </w:pPr>
          </w:p>
        </w:tc>
        <w:tc>
          <w:tcPr>
            <w:tcW w:w="1275" w:type="dxa"/>
          </w:tcPr>
          <w:p w:rsidR="00CA3E10" w:rsidRDefault="00CA3E10">
            <w:pPr>
              <w:spacing w:line="560" w:lineRule="exact"/>
            </w:pPr>
          </w:p>
        </w:tc>
      </w:tr>
    </w:tbl>
    <w:p w:rsidR="00CA3E10" w:rsidRDefault="00CA3E10">
      <w:pPr>
        <w:pStyle w:val="ab"/>
        <w:snapToGrid w:val="0"/>
        <w:spacing w:line="560" w:lineRule="exact"/>
        <w:rPr>
          <w:rFonts w:ascii="Times New Roman" w:hAnsi="Times New Roman"/>
          <w:sz w:val="24"/>
          <w:szCs w:val="24"/>
        </w:rPr>
      </w:pPr>
    </w:p>
    <w:p w:rsidR="00CA3E10" w:rsidRDefault="00CA3E10">
      <w:pPr>
        <w:pStyle w:val="ab"/>
        <w:snapToGrid w:val="0"/>
        <w:spacing w:line="560" w:lineRule="exact"/>
        <w:rPr>
          <w:rFonts w:ascii="Times New Roman" w:hAnsi="Times New Roman"/>
          <w:sz w:val="24"/>
          <w:szCs w:val="24"/>
        </w:rPr>
      </w:pPr>
    </w:p>
    <w:p w:rsidR="00CA3E10" w:rsidRDefault="00CA3E10">
      <w:pPr>
        <w:pStyle w:val="ab"/>
        <w:snapToGrid w:val="0"/>
        <w:spacing w:line="560" w:lineRule="exact"/>
        <w:rPr>
          <w:rFonts w:ascii="Times New Roman" w:hAnsi="Times New Roman"/>
          <w:sz w:val="24"/>
          <w:szCs w:val="24"/>
        </w:rPr>
      </w:pP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pStyle w:val="ab"/>
        <w:snapToGrid w:val="0"/>
        <w:spacing w:line="560" w:lineRule="exact"/>
        <w:rPr>
          <w:rFonts w:ascii="Times New Roman" w:hAnsi="Times New Roman"/>
          <w:sz w:val="24"/>
          <w:szCs w:val="24"/>
        </w:rPr>
      </w:pPr>
    </w:p>
    <w:p w:rsidR="00CA3E10" w:rsidRDefault="00CF0D97">
      <w:pPr>
        <w:pStyle w:val="ab"/>
        <w:snapToGrid w:val="0"/>
        <w:spacing w:line="560" w:lineRule="exact"/>
        <w:rPr>
          <w:rFonts w:ascii="Times New Roman" w:hAnsi="Times New Roman"/>
          <w:b/>
          <w:szCs w:val="24"/>
        </w:rPr>
      </w:pPr>
      <w:r>
        <w:rPr>
          <w:rFonts w:ascii="Times New Roman" w:hAnsi="Times New Roman" w:hint="eastAsia"/>
          <w:b/>
          <w:szCs w:val="24"/>
        </w:rPr>
        <w:t>注解：</w:t>
      </w:r>
    </w:p>
    <w:p w:rsidR="00CA3E10" w:rsidRDefault="00CF0D97">
      <w:pPr>
        <w:widowControl/>
        <w:spacing w:line="560" w:lineRule="exact"/>
        <w:jc w:val="left"/>
        <w:rPr>
          <w:b/>
          <w:kern w:val="2"/>
          <w:sz w:val="21"/>
          <w:szCs w:val="24"/>
        </w:rPr>
      </w:pPr>
      <w:r>
        <w:rPr>
          <w:rFonts w:hint="eastAsia"/>
          <w:b/>
          <w:kern w:val="2"/>
          <w:sz w:val="21"/>
          <w:szCs w:val="24"/>
        </w:rPr>
        <w:t>注解</w:t>
      </w:r>
      <w:r>
        <w:rPr>
          <w:rFonts w:hint="eastAsia"/>
          <w:b/>
          <w:kern w:val="2"/>
          <w:sz w:val="21"/>
          <w:szCs w:val="24"/>
        </w:rPr>
        <w:t>1</w:t>
      </w:r>
      <w:r>
        <w:rPr>
          <w:rFonts w:hint="eastAsia"/>
          <w:b/>
          <w:kern w:val="2"/>
          <w:sz w:val="21"/>
          <w:szCs w:val="24"/>
        </w:rPr>
        <w:t>：业绩证明材料须提供：业绩合同或其他形式的用户出具的业绩证明材料（如：与用户签订的服务合同、委托文件等）复印件（加盖投标人单位公章）。复印件应能够体现合同名称、金额、签约双方名称及加盖的公章、签字时间及地点、服务内容等。</w:t>
      </w:r>
    </w:p>
    <w:p w:rsidR="00CA3E10" w:rsidRDefault="00CF0D97">
      <w:pPr>
        <w:widowControl/>
        <w:spacing w:line="560" w:lineRule="exact"/>
        <w:jc w:val="left"/>
      </w:pPr>
      <w:r>
        <w:rPr>
          <w:rFonts w:hint="eastAsia"/>
          <w:b/>
          <w:kern w:val="2"/>
          <w:sz w:val="21"/>
          <w:szCs w:val="24"/>
        </w:rPr>
        <w:t>注解</w:t>
      </w:r>
      <w:r>
        <w:rPr>
          <w:rFonts w:hint="eastAsia"/>
          <w:b/>
          <w:kern w:val="2"/>
          <w:sz w:val="21"/>
          <w:szCs w:val="24"/>
        </w:rPr>
        <w:t>2</w:t>
      </w:r>
      <w:r>
        <w:rPr>
          <w:rFonts w:hint="eastAsia"/>
          <w:b/>
          <w:kern w:val="2"/>
          <w:sz w:val="21"/>
          <w:szCs w:val="24"/>
        </w:rPr>
        <w:t>：上述所附证明材料及业绩合同复印件均应加盖投标人单位公章。</w:t>
      </w:r>
      <w:r>
        <w:rPr>
          <w:sz w:val="24"/>
          <w:szCs w:val="24"/>
        </w:rPr>
        <w:br w:type="page"/>
      </w:r>
    </w:p>
    <w:p w:rsidR="00CA3E10" w:rsidRDefault="00CF0D97">
      <w:pPr>
        <w:pStyle w:val="20"/>
        <w:adjustRightInd w:val="0"/>
        <w:snapToGrid w:val="0"/>
        <w:spacing w:before="0" w:after="0" w:line="560" w:lineRule="exact"/>
        <w:jc w:val="center"/>
        <w:rPr>
          <w:rFonts w:ascii="Times New Roman" w:eastAsia="宋体" w:hAnsi="Times New Roman"/>
        </w:rPr>
      </w:pPr>
      <w:bookmarkStart w:id="501" w:name="_Toc19465"/>
      <w:bookmarkStart w:id="502" w:name="_Toc18201"/>
      <w:bookmarkStart w:id="503" w:name="_Toc80017041"/>
      <w:r>
        <w:rPr>
          <w:rFonts w:ascii="Times New Roman" w:eastAsia="宋体" w:hAnsi="Times New Roman"/>
        </w:rPr>
        <w:lastRenderedPageBreak/>
        <w:t>附件</w:t>
      </w:r>
      <w:r>
        <w:rPr>
          <w:rFonts w:ascii="Times New Roman" w:eastAsia="宋体" w:hAnsi="Times New Roman"/>
        </w:rPr>
        <w:t>2.</w:t>
      </w:r>
      <w:r>
        <w:rPr>
          <w:rFonts w:ascii="Times New Roman" w:eastAsia="宋体" w:hAnsi="Times New Roman" w:hint="eastAsia"/>
        </w:rPr>
        <w:t>6</w:t>
      </w:r>
      <w:r>
        <w:rPr>
          <w:rFonts w:ascii="Times New Roman" w:eastAsia="宋体" w:hAnsi="Times New Roman" w:hint="eastAsia"/>
        </w:rPr>
        <w:t>拟投入本项目主要人员情况表</w:t>
      </w:r>
      <w:bookmarkEnd w:id="501"/>
      <w:bookmarkEnd w:id="502"/>
      <w:bookmarkEnd w:id="503"/>
    </w:p>
    <w:p w:rsidR="00CA3E10" w:rsidRDefault="00CF0D97">
      <w:pPr>
        <w:pStyle w:val="a1"/>
        <w:adjustRightInd w:val="0"/>
        <w:snapToGrid w:val="0"/>
        <w:spacing w:line="560" w:lineRule="exact"/>
        <w:ind w:firstLineChars="0" w:firstLine="0"/>
        <w:rPr>
          <w:b/>
          <w:sz w:val="24"/>
        </w:rPr>
      </w:pPr>
      <w:r>
        <w:rPr>
          <w:b/>
          <w:sz w:val="24"/>
        </w:rPr>
        <w:t>项目名称：</w:t>
      </w:r>
    </w:p>
    <w:tbl>
      <w:tblPr>
        <w:tblpPr w:leftFromText="180" w:rightFromText="180" w:vertAnchor="text" w:horzAnchor="page" w:tblpX="1367" w:tblpY="114"/>
        <w:tblOverlap w:val="never"/>
        <w:tblW w:w="9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5"/>
        <w:gridCol w:w="852"/>
        <w:gridCol w:w="852"/>
        <w:gridCol w:w="852"/>
        <w:gridCol w:w="1138"/>
        <w:gridCol w:w="1028"/>
        <w:gridCol w:w="1189"/>
        <w:gridCol w:w="1141"/>
        <w:gridCol w:w="1532"/>
      </w:tblGrid>
      <w:tr w:rsidR="00CA3E10">
        <w:trPr>
          <w:trHeight w:val="533"/>
        </w:trPr>
        <w:tc>
          <w:tcPr>
            <w:tcW w:w="785" w:type="dxa"/>
            <w:vMerge w:val="restart"/>
            <w:vAlign w:val="center"/>
          </w:tcPr>
          <w:p w:rsidR="00CA3E10" w:rsidRDefault="00CF0D97">
            <w:pPr>
              <w:tabs>
                <w:tab w:val="left" w:pos="5580"/>
              </w:tabs>
              <w:spacing w:line="560" w:lineRule="exact"/>
              <w:jc w:val="center"/>
              <w:rPr>
                <w:sz w:val="24"/>
                <w:szCs w:val="24"/>
              </w:rPr>
            </w:pPr>
            <w:r>
              <w:rPr>
                <w:rFonts w:hint="eastAsia"/>
                <w:sz w:val="24"/>
                <w:szCs w:val="24"/>
              </w:rPr>
              <w:t>拟任</w:t>
            </w:r>
            <w:r>
              <w:rPr>
                <w:sz w:val="24"/>
                <w:szCs w:val="24"/>
              </w:rPr>
              <w:t>职务</w:t>
            </w:r>
          </w:p>
        </w:tc>
        <w:tc>
          <w:tcPr>
            <w:tcW w:w="852" w:type="dxa"/>
            <w:vMerge w:val="restart"/>
            <w:vAlign w:val="center"/>
          </w:tcPr>
          <w:p w:rsidR="00CA3E10" w:rsidRDefault="00CF0D97">
            <w:pPr>
              <w:tabs>
                <w:tab w:val="left" w:pos="5580"/>
              </w:tabs>
              <w:spacing w:line="560" w:lineRule="exact"/>
              <w:jc w:val="center"/>
              <w:rPr>
                <w:sz w:val="24"/>
                <w:szCs w:val="24"/>
              </w:rPr>
            </w:pPr>
            <w:r>
              <w:rPr>
                <w:sz w:val="24"/>
                <w:szCs w:val="24"/>
              </w:rPr>
              <w:t>姓名</w:t>
            </w:r>
          </w:p>
        </w:tc>
        <w:tc>
          <w:tcPr>
            <w:tcW w:w="852" w:type="dxa"/>
            <w:vMerge w:val="restart"/>
            <w:vAlign w:val="center"/>
          </w:tcPr>
          <w:p w:rsidR="00CA3E10" w:rsidRDefault="00CF0D97">
            <w:pPr>
              <w:tabs>
                <w:tab w:val="left" w:pos="5580"/>
              </w:tabs>
              <w:spacing w:line="560" w:lineRule="exact"/>
              <w:jc w:val="center"/>
              <w:rPr>
                <w:sz w:val="24"/>
                <w:szCs w:val="24"/>
              </w:rPr>
            </w:pPr>
            <w:r>
              <w:rPr>
                <w:rFonts w:hint="eastAsia"/>
                <w:sz w:val="24"/>
                <w:szCs w:val="24"/>
              </w:rPr>
              <w:t>工作</w:t>
            </w:r>
          </w:p>
          <w:p w:rsidR="00CA3E10" w:rsidRDefault="00CF0D97">
            <w:pPr>
              <w:tabs>
                <w:tab w:val="left" w:pos="5580"/>
              </w:tabs>
              <w:spacing w:line="560" w:lineRule="exact"/>
              <w:jc w:val="center"/>
              <w:rPr>
                <w:sz w:val="24"/>
                <w:szCs w:val="24"/>
              </w:rPr>
            </w:pPr>
            <w:r>
              <w:rPr>
                <w:rFonts w:hint="eastAsia"/>
                <w:sz w:val="24"/>
                <w:szCs w:val="24"/>
              </w:rPr>
              <w:t>单位</w:t>
            </w:r>
          </w:p>
        </w:tc>
        <w:tc>
          <w:tcPr>
            <w:tcW w:w="852" w:type="dxa"/>
            <w:vMerge w:val="restart"/>
            <w:vAlign w:val="center"/>
          </w:tcPr>
          <w:p w:rsidR="00CA3E10" w:rsidRDefault="00CF0D97">
            <w:pPr>
              <w:tabs>
                <w:tab w:val="left" w:pos="5580"/>
              </w:tabs>
              <w:spacing w:line="560" w:lineRule="exact"/>
              <w:jc w:val="center"/>
              <w:rPr>
                <w:sz w:val="24"/>
                <w:szCs w:val="24"/>
              </w:rPr>
            </w:pPr>
            <w:r>
              <w:rPr>
                <w:sz w:val="24"/>
                <w:szCs w:val="24"/>
              </w:rPr>
              <w:t>职称</w:t>
            </w:r>
          </w:p>
        </w:tc>
        <w:tc>
          <w:tcPr>
            <w:tcW w:w="1138" w:type="dxa"/>
            <w:vMerge w:val="restart"/>
            <w:vAlign w:val="center"/>
          </w:tcPr>
          <w:p w:rsidR="00CA3E10" w:rsidRDefault="00CF0D97">
            <w:pPr>
              <w:tabs>
                <w:tab w:val="left" w:pos="5580"/>
              </w:tabs>
              <w:spacing w:line="560" w:lineRule="exact"/>
              <w:jc w:val="center"/>
              <w:rPr>
                <w:sz w:val="24"/>
                <w:szCs w:val="24"/>
              </w:rPr>
            </w:pPr>
            <w:r>
              <w:rPr>
                <w:sz w:val="24"/>
                <w:szCs w:val="24"/>
              </w:rPr>
              <w:t>学历</w:t>
            </w:r>
          </w:p>
        </w:tc>
        <w:tc>
          <w:tcPr>
            <w:tcW w:w="1028" w:type="dxa"/>
            <w:vMerge w:val="restart"/>
            <w:vAlign w:val="center"/>
          </w:tcPr>
          <w:p w:rsidR="00CA3E10" w:rsidRDefault="00CF0D97">
            <w:pPr>
              <w:tabs>
                <w:tab w:val="left" w:pos="5580"/>
              </w:tabs>
              <w:spacing w:line="560" w:lineRule="exact"/>
              <w:jc w:val="center"/>
              <w:rPr>
                <w:sz w:val="24"/>
                <w:szCs w:val="24"/>
              </w:rPr>
            </w:pPr>
            <w:r>
              <w:rPr>
                <w:sz w:val="24"/>
                <w:szCs w:val="24"/>
              </w:rPr>
              <w:t>专业</w:t>
            </w:r>
          </w:p>
        </w:tc>
        <w:tc>
          <w:tcPr>
            <w:tcW w:w="1189" w:type="dxa"/>
            <w:vMerge w:val="restart"/>
            <w:vAlign w:val="center"/>
          </w:tcPr>
          <w:p w:rsidR="00CA3E10" w:rsidRDefault="00CF0D97">
            <w:pPr>
              <w:tabs>
                <w:tab w:val="left" w:pos="5580"/>
              </w:tabs>
              <w:spacing w:line="560" w:lineRule="exact"/>
              <w:jc w:val="center"/>
              <w:rPr>
                <w:sz w:val="24"/>
                <w:szCs w:val="24"/>
              </w:rPr>
            </w:pPr>
            <w:r>
              <w:rPr>
                <w:rFonts w:hint="eastAsia"/>
                <w:sz w:val="24"/>
                <w:szCs w:val="24"/>
              </w:rPr>
              <w:t>年龄</w:t>
            </w:r>
          </w:p>
        </w:tc>
        <w:tc>
          <w:tcPr>
            <w:tcW w:w="2673" w:type="dxa"/>
            <w:gridSpan w:val="2"/>
            <w:vAlign w:val="center"/>
          </w:tcPr>
          <w:p w:rsidR="00CA3E10" w:rsidRDefault="00CF0D97">
            <w:pPr>
              <w:tabs>
                <w:tab w:val="left" w:pos="5580"/>
              </w:tabs>
              <w:spacing w:line="560" w:lineRule="exact"/>
              <w:jc w:val="center"/>
              <w:rPr>
                <w:sz w:val="24"/>
                <w:szCs w:val="24"/>
              </w:rPr>
            </w:pPr>
            <w:r>
              <w:rPr>
                <w:sz w:val="24"/>
                <w:szCs w:val="24"/>
              </w:rPr>
              <w:t>已承担类似项目情况况</w:t>
            </w:r>
          </w:p>
        </w:tc>
      </w:tr>
      <w:tr w:rsidR="00CA3E10">
        <w:trPr>
          <w:trHeight w:val="532"/>
        </w:trPr>
        <w:tc>
          <w:tcPr>
            <w:tcW w:w="785" w:type="dxa"/>
            <w:vMerge/>
            <w:vAlign w:val="center"/>
          </w:tcPr>
          <w:p w:rsidR="00CA3E10" w:rsidRDefault="00CA3E10">
            <w:pPr>
              <w:tabs>
                <w:tab w:val="left" w:pos="5580"/>
              </w:tabs>
              <w:spacing w:line="560" w:lineRule="exact"/>
              <w:jc w:val="center"/>
              <w:rPr>
                <w:sz w:val="24"/>
                <w:szCs w:val="24"/>
              </w:rPr>
            </w:pPr>
          </w:p>
        </w:tc>
        <w:tc>
          <w:tcPr>
            <w:tcW w:w="852" w:type="dxa"/>
            <w:vMerge/>
            <w:vAlign w:val="center"/>
          </w:tcPr>
          <w:p w:rsidR="00CA3E10" w:rsidRDefault="00CA3E10">
            <w:pPr>
              <w:tabs>
                <w:tab w:val="left" w:pos="5580"/>
              </w:tabs>
              <w:spacing w:line="560" w:lineRule="exact"/>
              <w:jc w:val="center"/>
              <w:rPr>
                <w:sz w:val="24"/>
                <w:szCs w:val="24"/>
              </w:rPr>
            </w:pPr>
          </w:p>
        </w:tc>
        <w:tc>
          <w:tcPr>
            <w:tcW w:w="852" w:type="dxa"/>
            <w:vMerge/>
          </w:tcPr>
          <w:p w:rsidR="00CA3E10" w:rsidRDefault="00CA3E10">
            <w:pPr>
              <w:tabs>
                <w:tab w:val="left" w:pos="5580"/>
              </w:tabs>
              <w:spacing w:line="560" w:lineRule="exact"/>
              <w:jc w:val="center"/>
              <w:rPr>
                <w:sz w:val="24"/>
                <w:szCs w:val="24"/>
              </w:rPr>
            </w:pPr>
          </w:p>
        </w:tc>
        <w:tc>
          <w:tcPr>
            <w:tcW w:w="852" w:type="dxa"/>
            <w:vMerge/>
            <w:vAlign w:val="center"/>
          </w:tcPr>
          <w:p w:rsidR="00CA3E10" w:rsidRDefault="00CA3E10">
            <w:pPr>
              <w:tabs>
                <w:tab w:val="left" w:pos="5580"/>
              </w:tabs>
              <w:spacing w:line="560" w:lineRule="exact"/>
              <w:jc w:val="center"/>
              <w:rPr>
                <w:sz w:val="24"/>
                <w:szCs w:val="24"/>
              </w:rPr>
            </w:pPr>
          </w:p>
        </w:tc>
        <w:tc>
          <w:tcPr>
            <w:tcW w:w="1138" w:type="dxa"/>
            <w:vMerge/>
            <w:vAlign w:val="center"/>
          </w:tcPr>
          <w:p w:rsidR="00CA3E10" w:rsidRDefault="00CA3E10">
            <w:pPr>
              <w:tabs>
                <w:tab w:val="left" w:pos="5580"/>
              </w:tabs>
              <w:spacing w:line="560" w:lineRule="exact"/>
              <w:jc w:val="center"/>
              <w:rPr>
                <w:sz w:val="24"/>
                <w:szCs w:val="24"/>
              </w:rPr>
            </w:pPr>
          </w:p>
        </w:tc>
        <w:tc>
          <w:tcPr>
            <w:tcW w:w="1028" w:type="dxa"/>
            <w:vMerge/>
            <w:vAlign w:val="center"/>
          </w:tcPr>
          <w:p w:rsidR="00CA3E10" w:rsidRDefault="00CA3E10">
            <w:pPr>
              <w:tabs>
                <w:tab w:val="left" w:pos="5580"/>
              </w:tabs>
              <w:spacing w:line="560" w:lineRule="exact"/>
              <w:jc w:val="center"/>
              <w:rPr>
                <w:sz w:val="24"/>
                <w:szCs w:val="24"/>
              </w:rPr>
            </w:pPr>
          </w:p>
        </w:tc>
        <w:tc>
          <w:tcPr>
            <w:tcW w:w="1189" w:type="dxa"/>
            <w:vMerge/>
            <w:vAlign w:val="center"/>
          </w:tcPr>
          <w:p w:rsidR="00CA3E10" w:rsidRDefault="00CA3E10">
            <w:pPr>
              <w:tabs>
                <w:tab w:val="left" w:pos="5580"/>
              </w:tabs>
              <w:spacing w:line="560" w:lineRule="exact"/>
              <w:jc w:val="center"/>
              <w:rPr>
                <w:sz w:val="24"/>
                <w:szCs w:val="24"/>
              </w:rPr>
            </w:pPr>
          </w:p>
        </w:tc>
        <w:tc>
          <w:tcPr>
            <w:tcW w:w="1141" w:type="dxa"/>
            <w:vAlign w:val="center"/>
          </w:tcPr>
          <w:p w:rsidR="00CA3E10" w:rsidRDefault="00CF0D97">
            <w:pPr>
              <w:tabs>
                <w:tab w:val="left" w:pos="5580"/>
              </w:tabs>
              <w:spacing w:line="560" w:lineRule="exact"/>
              <w:jc w:val="center"/>
              <w:rPr>
                <w:sz w:val="24"/>
                <w:szCs w:val="24"/>
              </w:rPr>
            </w:pPr>
            <w:r>
              <w:rPr>
                <w:sz w:val="24"/>
                <w:szCs w:val="24"/>
              </w:rPr>
              <w:t>项目数</w:t>
            </w:r>
          </w:p>
        </w:tc>
        <w:tc>
          <w:tcPr>
            <w:tcW w:w="1532" w:type="dxa"/>
            <w:vAlign w:val="center"/>
          </w:tcPr>
          <w:p w:rsidR="00CA3E10" w:rsidRDefault="00CF0D97">
            <w:pPr>
              <w:tabs>
                <w:tab w:val="left" w:pos="5580"/>
              </w:tabs>
              <w:spacing w:line="560" w:lineRule="exact"/>
              <w:jc w:val="center"/>
              <w:rPr>
                <w:sz w:val="24"/>
                <w:szCs w:val="24"/>
              </w:rPr>
            </w:pPr>
            <w:r>
              <w:rPr>
                <w:sz w:val="24"/>
                <w:szCs w:val="24"/>
              </w:rPr>
              <w:t>主要项目</w:t>
            </w:r>
          </w:p>
          <w:p w:rsidR="00CA3E10" w:rsidRDefault="00CF0D97">
            <w:pPr>
              <w:tabs>
                <w:tab w:val="left" w:pos="5580"/>
              </w:tabs>
              <w:spacing w:line="560" w:lineRule="exact"/>
              <w:ind w:firstLineChars="98" w:firstLine="235"/>
              <w:jc w:val="center"/>
              <w:rPr>
                <w:sz w:val="24"/>
                <w:szCs w:val="24"/>
              </w:rPr>
            </w:pPr>
            <w:r>
              <w:rPr>
                <w:sz w:val="24"/>
                <w:szCs w:val="24"/>
              </w:rPr>
              <w:t>名称</w:t>
            </w: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r w:rsidR="00CA3E10">
        <w:trPr>
          <w:trHeight w:val="532"/>
        </w:trPr>
        <w:tc>
          <w:tcPr>
            <w:tcW w:w="785" w:type="dxa"/>
            <w:vAlign w:val="center"/>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852" w:type="dxa"/>
          </w:tcPr>
          <w:p w:rsidR="00CA3E10" w:rsidRDefault="00CA3E10">
            <w:pPr>
              <w:tabs>
                <w:tab w:val="left" w:pos="5580"/>
              </w:tabs>
              <w:spacing w:line="560" w:lineRule="exact"/>
              <w:rPr>
                <w:sz w:val="24"/>
                <w:szCs w:val="24"/>
              </w:rPr>
            </w:pPr>
          </w:p>
        </w:tc>
        <w:tc>
          <w:tcPr>
            <w:tcW w:w="852" w:type="dxa"/>
            <w:vAlign w:val="center"/>
          </w:tcPr>
          <w:p w:rsidR="00CA3E10" w:rsidRDefault="00CA3E10">
            <w:pPr>
              <w:tabs>
                <w:tab w:val="left" w:pos="5580"/>
              </w:tabs>
              <w:spacing w:line="560" w:lineRule="exact"/>
              <w:rPr>
                <w:sz w:val="24"/>
                <w:szCs w:val="24"/>
              </w:rPr>
            </w:pPr>
          </w:p>
        </w:tc>
        <w:tc>
          <w:tcPr>
            <w:tcW w:w="1138" w:type="dxa"/>
            <w:vAlign w:val="center"/>
          </w:tcPr>
          <w:p w:rsidR="00CA3E10" w:rsidRDefault="00CA3E10">
            <w:pPr>
              <w:tabs>
                <w:tab w:val="left" w:pos="5580"/>
              </w:tabs>
              <w:spacing w:line="560" w:lineRule="exact"/>
              <w:rPr>
                <w:sz w:val="24"/>
                <w:szCs w:val="24"/>
              </w:rPr>
            </w:pPr>
          </w:p>
        </w:tc>
        <w:tc>
          <w:tcPr>
            <w:tcW w:w="1028" w:type="dxa"/>
            <w:vAlign w:val="center"/>
          </w:tcPr>
          <w:p w:rsidR="00CA3E10" w:rsidRDefault="00CA3E10">
            <w:pPr>
              <w:tabs>
                <w:tab w:val="left" w:pos="5580"/>
              </w:tabs>
              <w:spacing w:line="560" w:lineRule="exact"/>
              <w:rPr>
                <w:sz w:val="24"/>
                <w:szCs w:val="24"/>
              </w:rPr>
            </w:pPr>
          </w:p>
        </w:tc>
        <w:tc>
          <w:tcPr>
            <w:tcW w:w="1189" w:type="dxa"/>
            <w:vAlign w:val="center"/>
          </w:tcPr>
          <w:p w:rsidR="00CA3E10" w:rsidRDefault="00CA3E10">
            <w:pPr>
              <w:tabs>
                <w:tab w:val="left" w:pos="5580"/>
              </w:tabs>
              <w:spacing w:line="560" w:lineRule="exact"/>
              <w:rPr>
                <w:sz w:val="24"/>
                <w:szCs w:val="24"/>
              </w:rPr>
            </w:pPr>
          </w:p>
        </w:tc>
        <w:tc>
          <w:tcPr>
            <w:tcW w:w="1141" w:type="dxa"/>
            <w:vAlign w:val="center"/>
          </w:tcPr>
          <w:p w:rsidR="00CA3E10" w:rsidRDefault="00CA3E10">
            <w:pPr>
              <w:tabs>
                <w:tab w:val="left" w:pos="5580"/>
              </w:tabs>
              <w:spacing w:line="560" w:lineRule="exact"/>
              <w:rPr>
                <w:sz w:val="24"/>
                <w:szCs w:val="24"/>
              </w:rPr>
            </w:pPr>
          </w:p>
        </w:tc>
        <w:tc>
          <w:tcPr>
            <w:tcW w:w="1532" w:type="dxa"/>
            <w:vAlign w:val="center"/>
          </w:tcPr>
          <w:p w:rsidR="00CA3E10" w:rsidRDefault="00CA3E10">
            <w:pPr>
              <w:tabs>
                <w:tab w:val="left" w:pos="5580"/>
              </w:tabs>
              <w:spacing w:line="560" w:lineRule="exact"/>
              <w:rPr>
                <w:sz w:val="24"/>
                <w:szCs w:val="24"/>
              </w:rPr>
            </w:pPr>
          </w:p>
        </w:tc>
      </w:tr>
    </w:tbl>
    <w:p w:rsidR="00CA3E10" w:rsidRDefault="00CA3E10">
      <w:pPr>
        <w:spacing w:line="560" w:lineRule="exact"/>
        <w:jc w:val="left"/>
        <w:rPr>
          <w:rFonts w:ascii="宋体" w:hAnsi="宋体"/>
          <w:b/>
          <w:sz w:val="24"/>
          <w:szCs w:val="24"/>
        </w:rPr>
      </w:pPr>
    </w:p>
    <w:p w:rsidR="00CA3E10" w:rsidRDefault="00CA3E10">
      <w:pPr>
        <w:spacing w:line="560" w:lineRule="exact"/>
        <w:jc w:val="left"/>
        <w:rPr>
          <w:rFonts w:ascii="宋体" w:hAnsi="宋体"/>
          <w:b/>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spacing w:line="560" w:lineRule="exact"/>
        <w:jc w:val="left"/>
        <w:rPr>
          <w:rFonts w:ascii="宋体" w:hAnsi="宋体"/>
          <w:b/>
          <w:sz w:val="24"/>
          <w:szCs w:val="24"/>
        </w:rPr>
        <w:sectPr w:rsidR="00CA3E10">
          <w:pgSz w:w="11906" w:h="16838"/>
          <w:pgMar w:top="1134" w:right="1983" w:bottom="1134" w:left="1418" w:header="851" w:footer="617" w:gutter="0"/>
          <w:cols w:space="720"/>
          <w:titlePg/>
          <w:docGrid w:type="lines" w:linePitch="381"/>
        </w:sectPr>
      </w:pPr>
    </w:p>
    <w:p w:rsidR="00CA3E10" w:rsidRDefault="00CF0D97">
      <w:pPr>
        <w:autoSpaceDE w:val="0"/>
        <w:autoSpaceDN w:val="0"/>
        <w:spacing w:line="560" w:lineRule="exact"/>
        <w:ind w:firstLine="482"/>
        <w:jc w:val="center"/>
        <w:rPr>
          <w:sz w:val="24"/>
          <w:szCs w:val="24"/>
        </w:rPr>
      </w:pPr>
      <w:r>
        <w:rPr>
          <w:rFonts w:ascii="宋体" w:cs="宋体" w:hint="eastAsia"/>
          <w:b/>
          <w:bCs/>
          <w:sz w:val="24"/>
          <w:szCs w:val="24"/>
          <w:lang w:val="zh-CN"/>
        </w:rPr>
        <w:lastRenderedPageBreak/>
        <w:t>主要人员履历表</w:t>
      </w:r>
    </w:p>
    <w:p w:rsidR="00CA3E10" w:rsidRDefault="00CF0D97">
      <w:pPr>
        <w:autoSpaceDE w:val="0"/>
        <w:autoSpaceDN w:val="0"/>
        <w:spacing w:line="560" w:lineRule="exact"/>
        <w:ind w:firstLine="408"/>
        <w:jc w:val="center"/>
        <w:rPr>
          <w:rFonts w:ascii="宋体" w:cs="宋体"/>
          <w:spacing w:val="-3"/>
          <w:lang w:val="zh-CN"/>
        </w:rPr>
      </w:pPr>
      <w:r>
        <w:rPr>
          <w:rFonts w:ascii="宋体" w:cs="宋体" w:hint="eastAsia"/>
          <w:spacing w:val="-3"/>
          <w:sz w:val="24"/>
          <w:szCs w:val="24"/>
          <w:lang w:val="zh-CN"/>
        </w:rPr>
        <w:t>（</w:t>
      </w:r>
      <w:r>
        <w:rPr>
          <w:rFonts w:ascii="宋体" w:cs="宋体" w:hint="eastAsia"/>
          <w:sz w:val="24"/>
          <w:szCs w:val="24"/>
          <w:lang w:val="zh-CN"/>
        </w:rPr>
        <w:t>项目负责人和专业负责人</w:t>
      </w:r>
      <w:r>
        <w:rPr>
          <w:rFonts w:ascii="宋体" w:cs="宋体" w:hint="eastAsia"/>
          <w:spacing w:val="-3"/>
          <w:sz w:val="24"/>
          <w:szCs w:val="24"/>
          <w:lang w:val="zh-CN"/>
        </w:rPr>
        <w:t>按下表逐个填写）</w:t>
      </w:r>
    </w:p>
    <w:tbl>
      <w:tblPr>
        <w:tblW w:w="0" w:type="auto"/>
        <w:jc w:val="center"/>
        <w:tblLayout w:type="fixed"/>
        <w:tblLook w:val="04A0" w:firstRow="1" w:lastRow="0" w:firstColumn="1" w:lastColumn="0" w:noHBand="0" w:noVBand="1"/>
      </w:tblPr>
      <w:tblGrid>
        <w:gridCol w:w="1365"/>
        <w:gridCol w:w="1365"/>
        <w:gridCol w:w="1365"/>
        <w:gridCol w:w="1939"/>
        <w:gridCol w:w="1470"/>
        <w:gridCol w:w="1370"/>
      </w:tblGrid>
      <w:tr w:rsidR="00CA3E10">
        <w:trPr>
          <w:trHeight w:val="400"/>
          <w:jc w:val="center"/>
        </w:trPr>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姓  名</w:t>
            </w:r>
          </w:p>
        </w:tc>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性  别</w:t>
            </w:r>
          </w:p>
        </w:tc>
        <w:tc>
          <w:tcPr>
            <w:tcW w:w="1939"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470"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出生年月</w:t>
            </w:r>
          </w:p>
        </w:tc>
        <w:tc>
          <w:tcPr>
            <w:tcW w:w="1370"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职  务</w:t>
            </w:r>
          </w:p>
        </w:tc>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职  称</w:t>
            </w:r>
          </w:p>
        </w:tc>
        <w:tc>
          <w:tcPr>
            <w:tcW w:w="1939"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470"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jc w:val="center"/>
              <w:rPr>
                <w:rFonts w:ascii="宋体" w:cs="宋体"/>
                <w:sz w:val="24"/>
                <w:szCs w:val="24"/>
                <w:lang w:val="zh-CN"/>
              </w:rPr>
            </w:pPr>
            <w:r>
              <w:rPr>
                <w:rFonts w:ascii="宋体" w:cs="宋体" w:hint="eastAsia"/>
                <w:spacing w:val="-3"/>
                <w:sz w:val="24"/>
                <w:szCs w:val="24"/>
                <w:lang w:val="zh-CN"/>
              </w:rPr>
              <w:t>学  历</w:t>
            </w:r>
          </w:p>
        </w:tc>
        <w:tc>
          <w:tcPr>
            <w:tcW w:w="1370"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毕业院校</w:t>
            </w:r>
          </w:p>
        </w:tc>
        <w:tc>
          <w:tcPr>
            <w:tcW w:w="273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939"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所学专业</w:t>
            </w:r>
          </w:p>
        </w:tc>
        <w:tc>
          <w:tcPr>
            <w:tcW w:w="284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从事专业</w:t>
            </w:r>
          </w:p>
        </w:tc>
        <w:tc>
          <w:tcPr>
            <w:tcW w:w="273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939"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专业工作年限</w:t>
            </w:r>
          </w:p>
        </w:tc>
        <w:tc>
          <w:tcPr>
            <w:tcW w:w="284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1365"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执业资格证书及编号</w:t>
            </w:r>
          </w:p>
        </w:tc>
        <w:tc>
          <w:tcPr>
            <w:tcW w:w="273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c>
          <w:tcPr>
            <w:tcW w:w="1939" w:type="dxa"/>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rPr>
                <w:rFonts w:ascii="宋体" w:cs="宋体"/>
                <w:sz w:val="24"/>
                <w:szCs w:val="24"/>
                <w:lang w:val="zh-CN"/>
              </w:rPr>
            </w:pPr>
            <w:r>
              <w:rPr>
                <w:rFonts w:ascii="宋体" w:cs="宋体" w:hint="eastAsia"/>
                <w:spacing w:val="-3"/>
                <w:sz w:val="24"/>
                <w:szCs w:val="24"/>
                <w:lang w:val="zh-CN"/>
              </w:rPr>
              <w:t>培训证书号</w:t>
            </w:r>
          </w:p>
        </w:tc>
        <w:tc>
          <w:tcPr>
            <w:tcW w:w="2840" w:type="dxa"/>
            <w:gridSpan w:val="2"/>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4095" w:type="dxa"/>
            <w:gridSpan w:val="3"/>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rPr>
                <w:rFonts w:ascii="宋体" w:cs="宋体"/>
                <w:sz w:val="24"/>
                <w:szCs w:val="24"/>
                <w:lang w:val="zh-CN"/>
              </w:rPr>
            </w:pPr>
            <w:r>
              <w:rPr>
                <w:rFonts w:ascii="宋体" w:cs="宋体" w:hint="eastAsia"/>
                <w:spacing w:val="-3"/>
                <w:sz w:val="24"/>
                <w:szCs w:val="24"/>
                <w:lang w:val="zh-CN"/>
              </w:rPr>
              <w:t>拟在本项目中承担的工作</w:t>
            </w:r>
          </w:p>
        </w:tc>
        <w:tc>
          <w:tcPr>
            <w:tcW w:w="4779" w:type="dxa"/>
            <w:gridSpan w:val="3"/>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A3E10">
            <w:pPr>
              <w:autoSpaceDE w:val="0"/>
              <w:autoSpaceDN w:val="0"/>
              <w:spacing w:line="560" w:lineRule="exact"/>
              <w:ind w:firstLine="440"/>
              <w:jc w:val="center"/>
              <w:rPr>
                <w:rFonts w:ascii="宋体" w:cs="宋体"/>
                <w:sz w:val="24"/>
                <w:szCs w:val="24"/>
                <w:lang w:val="zh-CN"/>
              </w:rPr>
            </w:pPr>
          </w:p>
        </w:tc>
      </w:tr>
      <w:tr w:rsidR="00CA3E10">
        <w:trPr>
          <w:trHeight w:val="400"/>
          <w:jc w:val="center"/>
        </w:trPr>
        <w:tc>
          <w:tcPr>
            <w:tcW w:w="8874" w:type="dxa"/>
            <w:gridSpan w:val="6"/>
            <w:tcBorders>
              <w:top w:val="single" w:sz="8" w:space="0" w:color="000000"/>
              <w:left w:val="single" w:sz="8" w:space="0" w:color="000000"/>
              <w:bottom w:val="single" w:sz="8" w:space="0" w:color="000000"/>
              <w:right w:val="single" w:sz="8" w:space="0" w:color="000000"/>
            </w:tcBorders>
            <w:shd w:val="clear" w:color="000000" w:fill="FFFFFF"/>
            <w:vAlign w:val="center"/>
          </w:tcPr>
          <w:p w:rsidR="00CA3E10" w:rsidRDefault="00CF0D97">
            <w:pPr>
              <w:autoSpaceDE w:val="0"/>
              <w:autoSpaceDN w:val="0"/>
              <w:spacing w:line="560" w:lineRule="exact"/>
              <w:ind w:firstLine="408"/>
              <w:rPr>
                <w:rFonts w:ascii="宋体" w:cs="宋体"/>
                <w:spacing w:val="-3"/>
                <w:sz w:val="24"/>
                <w:szCs w:val="24"/>
                <w:lang w:val="zh-CN"/>
              </w:rPr>
            </w:pPr>
            <w:r>
              <w:rPr>
                <w:rFonts w:ascii="宋体" w:cs="宋体" w:hint="eastAsia"/>
                <w:spacing w:val="-3"/>
                <w:sz w:val="24"/>
                <w:szCs w:val="24"/>
                <w:lang w:val="zh-CN"/>
              </w:rPr>
              <w:t>近年来的主要工作经历及业绩：</w:t>
            </w: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08"/>
              <w:rPr>
                <w:rFonts w:ascii="宋体" w:cs="宋体"/>
                <w:spacing w:val="-3"/>
                <w:sz w:val="24"/>
                <w:szCs w:val="24"/>
                <w:lang w:val="zh-CN"/>
              </w:rPr>
            </w:pPr>
          </w:p>
          <w:p w:rsidR="00CA3E10" w:rsidRDefault="00CA3E10">
            <w:pPr>
              <w:autoSpaceDE w:val="0"/>
              <w:autoSpaceDN w:val="0"/>
              <w:spacing w:line="560" w:lineRule="exact"/>
              <w:ind w:firstLine="440"/>
              <w:rPr>
                <w:rFonts w:ascii="宋体" w:cs="宋体"/>
                <w:sz w:val="24"/>
                <w:szCs w:val="24"/>
                <w:lang w:val="zh-CN"/>
              </w:rPr>
            </w:pPr>
          </w:p>
        </w:tc>
      </w:tr>
    </w:tbl>
    <w:p w:rsidR="00CA3E10" w:rsidRDefault="00CF0D97">
      <w:pPr>
        <w:spacing w:line="560" w:lineRule="exact"/>
        <w:jc w:val="left"/>
        <w:rPr>
          <w:rFonts w:ascii="宋体" w:cs="宋体"/>
          <w:lang w:val="zh-CN"/>
        </w:rPr>
      </w:pPr>
      <w:r>
        <w:rPr>
          <w:rFonts w:ascii="宋体" w:cs="宋体" w:hint="eastAsia"/>
          <w:lang w:val="zh-CN"/>
        </w:rPr>
        <w:t>注：应附技术服务人员职称证书、执业资格证书、学历证书、相关工作经验证明并加盖单位公章）。</w:t>
      </w:r>
    </w:p>
    <w:p w:rsidR="00CA3E10" w:rsidRDefault="00CA3E10">
      <w:pPr>
        <w:spacing w:line="560" w:lineRule="exact"/>
        <w:jc w:val="left"/>
        <w:rPr>
          <w:rFonts w:ascii="宋体" w:cs="宋体"/>
          <w:lang w:val="zh-CN"/>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lastRenderedPageBreak/>
        <w:t>投标单位名称（盖公章）：</w:t>
      </w:r>
    </w:p>
    <w:p w:rsidR="00CA3E10" w:rsidRDefault="00CF0D97">
      <w:pPr>
        <w:pStyle w:val="ab"/>
        <w:snapToGrid w:val="0"/>
        <w:spacing w:line="560" w:lineRule="exact"/>
        <w:rPr>
          <w:rFonts w:ascii="Times New Roman" w:hAnsi="Times New Roman"/>
          <w:sz w:val="24"/>
          <w:szCs w:val="24"/>
          <w:u w:val="single"/>
        </w:rPr>
      </w:pPr>
      <w:r>
        <w:rPr>
          <w:rFonts w:ascii="Times New Roman" w:hAnsi="Times New Roman"/>
          <w:sz w:val="24"/>
          <w:szCs w:val="24"/>
        </w:rPr>
        <w:t>签字日期：</w:t>
      </w:r>
    </w:p>
    <w:p w:rsidR="00CA3E10" w:rsidRDefault="00CA3E10">
      <w:pPr>
        <w:spacing w:line="560" w:lineRule="exact"/>
        <w:jc w:val="left"/>
        <w:rPr>
          <w:rFonts w:ascii="宋体" w:cs="宋体"/>
          <w:lang w:val="zh-CN"/>
        </w:rPr>
      </w:pPr>
    </w:p>
    <w:p w:rsidR="00CA3E10" w:rsidRDefault="00CF0D97">
      <w:pPr>
        <w:snapToGrid w:val="0"/>
        <w:spacing w:line="560" w:lineRule="exact"/>
        <w:jc w:val="left"/>
        <w:textAlignment w:val="baseline"/>
        <w:rPr>
          <w:b/>
          <w:sz w:val="24"/>
        </w:rPr>
      </w:pPr>
      <w:r>
        <w:rPr>
          <w:b/>
          <w:sz w:val="24"/>
        </w:rPr>
        <w:t>注解</w:t>
      </w:r>
      <w:r>
        <w:rPr>
          <w:b/>
          <w:sz w:val="24"/>
        </w:rPr>
        <w:t xml:space="preserve">: </w:t>
      </w:r>
    </w:p>
    <w:p w:rsidR="00CA3E10" w:rsidRDefault="00CF0D97">
      <w:pPr>
        <w:snapToGrid w:val="0"/>
        <w:spacing w:line="560" w:lineRule="exact"/>
        <w:jc w:val="left"/>
        <w:textAlignment w:val="baseline"/>
        <w:rPr>
          <w:b/>
          <w:sz w:val="24"/>
        </w:rPr>
      </w:pPr>
      <w:r>
        <w:rPr>
          <w:rFonts w:hint="eastAsia"/>
          <w:b/>
          <w:sz w:val="24"/>
        </w:rPr>
        <w:t>1</w:t>
      </w:r>
      <w:r>
        <w:rPr>
          <w:rFonts w:hint="eastAsia"/>
          <w:b/>
          <w:sz w:val="24"/>
        </w:rPr>
        <w:t>、</w:t>
      </w:r>
      <w:r>
        <w:rPr>
          <w:b/>
          <w:sz w:val="24"/>
        </w:rPr>
        <w:t>投标人</w:t>
      </w:r>
      <w:r>
        <w:rPr>
          <w:rFonts w:hint="eastAsia"/>
          <w:b/>
          <w:sz w:val="24"/>
        </w:rPr>
        <w:t>应根据实际情况将拟投入本项目的人员如实填写，内容包括但不限于人员姓名、性别、身份证号、承担职责、学历、职称、类似项目业绩等内容。</w:t>
      </w:r>
    </w:p>
    <w:p w:rsidR="00CA3E10" w:rsidRDefault="00CF0D97">
      <w:pPr>
        <w:snapToGrid w:val="0"/>
        <w:spacing w:line="560" w:lineRule="exact"/>
        <w:jc w:val="left"/>
        <w:textAlignment w:val="baseline"/>
        <w:rPr>
          <w:b/>
          <w:sz w:val="24"/>
        </w:rPr>
      </w:pPr>
      <w:r>
        <w:rPr>
          <w:rFonts w:hint="eastAsia"/>
          <w:b/>
          <w:sz w:val="24"/>
        </w:rPr>
        <w:t>2</w:t>
      </w:r>
      <w:r>
        <w:rPr>
          <w:rFonts w:hint="eastAsia"/>
          <w:b/>
          <w:sz w:val="24"/>
        </w:rPr>
        <w:t>、投标人所附人员资质证明文件须满足招标文件第二章</w:t>
      </w:r>
      <w:r>
        <w:rPr>
          <w:rFonts w:hint="eastAsia"/>
          <w:b/>
          <w:sz w:val="24"/>
        </w:rPr>
        <w:t xml:space="preserve"> </w:t>
      </w:r>
      <w:r>
        <w:rPr>
          <w:rFonts w:hint="eastAsia"/>
          <w:b/>
          <w:sz w:val="24"/>
        </w:rPr>
        <w:t>评分细则的要求，否则该人员在评审时不予计分。</w:t>
      </w:r>
    </w:p>
    <w:p w:rsidR="00CA3E10" w:rsidRDefault="00CF0D97">
      <w:pPr>
        <w:spacing w:line="560" w:lineRule="exact"/>
        <w:jc w:val="left"/>
        <w:rPr>
          <w:rFonts w:ascii="宋体" w:cs="宋体"/>
          <w:lang w:val="zh-CN"/>
        </w:rPr>
        <w:sectPr w:rsidR="00CA3E10">
          <w:pgSz w:w="11906" w:h="16838"/>
          <w:pgMar w:top="1134" w:right="1983" w:bottom="1134" w:left="1418" w:header="851" w:footer="617" w:gutter="0"/>
          <w:cols w:space="720"/>
          <w:titlePg/>
          <w:docGrid w:type="lines" w:linePitch="381"/>
        </w:sectPr>
      </w:pPr>
      <w:r>
        <w:rPr>
          <w:rFonts w:hint="eastAsia"/>
          <w:b/>
          <w:sz w:val="24"/>
        </w:rPr>
        <w:t>3</w:t>
      </w:r>
      <w:r>
        <w:rPr>
          <w:b/>
          <w:sz w:val="24"/>
        </w:rPr>
        <w:t>、投标人若中标，在执行合同过程中不得随意撤换任何在投标文件中提供的服务人员。</w:t>
      </w:r>
    </w:p>
    <w:p w:rsidR="00CA3E10" w:rsidRDefault="00CA3E10">
      <w:pPr>
        <w:widowControl/>
        <w:spacing w:line="560" w:lineRule="exact"/>
        <w:jc w:val="left"/>
      </w:pPr>
    </w:p>
    <w:p w:rsidR="00CA3E10" w:rsidRDefault="00CA3E10">
      <w:pPr>
        <w:spacing w:line="560" w:lineRule="exact"/>
      </w:pPr>
    </w:p>
    <w:p w:rsidR="00CA3E10" w:rsidRDefault="00CF0D97">
      <w:pPr>
        <w:pStyle w:val="20"/>
        <w:adjustRightInd w:val="0"/>
        <w:snapToGrid w:val="0"/>
        <w:spacing w:before="0" w:after="0" w:line="560" w:lineRule="exact"/>
        <w:jc w:val="center"/>
        <w:rPr>
          <w:rFonts w:ascii="Times New Roman" w:eastAsia="宋体" w:hAnsi="Times New Roman"/>
        </w:rPr>
      </w:pPr>
      <w:bookmarkStart w:id="504" w:name="_Toc8651"/>
      <w:bookmarkStart w:id="505" w:name="_Toc19752"/>
      <w:bookmarkStart w:id="506" w:name="_Toc80017042"/>
      <w:r>
        <w:rPr>
          <w:rFonts w:ascii="Times New Roman" w:eastAsia="宋体" w:hAnsi="Times New Roman"/>
        </w:rPr>
        <w:t>附件</w:t>
      </w:r>
      <w:r>
        <w:rPr>
          <w:rFonts w:ascii="Times New Roman" w:eastAsia="宋体" w:hAnsi="Times New Roman"/>
        </w:rPr>
        <w:t>2.</w:t>
      </w:r>
      <w:r>
        <w:rPr>
          <w:rFonts w:ascii="Times New Roman" w:eastAsia="宋体" w:hAnsi="Times New Roman" w:hint="eastAsia"/>
        </w:rPr>
        <w:t>7</w:t>
      </w:r>
      <w:r>
        <w:rPr>
          <w:rFonts w:ascii="Times New Roman" w:eastAsia="宋体" w:hAnsi="Times New Roman" w:hint="eastAsia"/>
        </w:rPr>
        <w:t>其他</w:t>
      </w:r>
      <w:bookmarkEnd w:id="504"/>
      <w:bookmarkEnd w:id="505"/>
      <w:bookmarkEnd w:id="506"/>
      <w:r>
        <w:rPr>
          <w:rFonts w:ascii="Times New Roman" w:eastAsia="宋体" w:hAnsi="Times New Roman"/>
        </w:rPr>
        <w:t xml:space="preserve"> </w:t>
      </w:r>
    </w:p>
    <w:p w:rsidR="00CA3E10" w:rsidRDefault="00CF0D97">
      <w:pPr>
        <w:spacing w:line="560" w:lineRule="exact"/>
        <w:jc w:val="center"/>
      </w:pPr>
      <w:r>
        <w:t>（由投标人</w:t>
      </w:r>
      <w:r>
        <w:rPr>
          <w:rFonts w:hint="eastAsia"/>
        </w:rPr>
        <w:t>根据自身情况</w:t>
      </w:r>
      <w:r>
        <w:t>自行编写提供）</w:t>
      </w:r>
    </w:p>
    <w:p w:rsidR="00CA3E10" w:rsidRDefault="00CA3E10">
      <w:pPr>
        <w:spacing w:line="560" w:lineRule="exact"/>
      </w:pPr>
    </w:p>
    <w:p w:rsidR="00CA3E10" w:rsidRDefault="00CA3E10">
      <w:pPr>
        <w:spacing w:line="560" w:lineRule="exact"/>
        <w:sectPr w:rsidR="00CA3E10">
          <w:pgSz w:w="11906" w:h="16838"/>
          <w:pgMar w:top="1134" w:right="1983" w:bottom="1134" w:left="1418" w:header="851" w:footer="617" w:gutter="0"/>
          <w:cols w:space="720"/>
          <w:titlePg/>
          <w:docGrid w:type="lines" w:linePitch="381"/>
        </w:sectPr>
      </w:pPr>
    </w:p>
    <w:p w:rsidR="00CA3E10" w:rsidRDefault="00CA3E10">
      <w:pPr>
        <w:adjustRightInd w:val="0"/>
        <w:snapToGrid w:val="0"/>
        <w:spacing w:line="560" w:lineRule="exact"/>
        <w:jc w:val="center"/>
        <w:rPr>
          <w:sz w:val="24"/>
          <w:szCs w:val="24"/>
        </w:rPr>
      </w:pPr>
    </w:p>
    <w:p w:rsidR="00CA3E10" w:rsidRDefault="00CF0D97">
      <w:pPr>
        <w:pStyle w:val="20"/>
        <w:adjustRightInd w:val="0"/>
        <w:snapToGrid w:val="0"/>
        <w:spacing w:before="0" w:after="0" w:line="560" w:lineRule="exact"/>
        <w:jc w:val="center"/>
        <w:rPr>
          <w:rFonts w:ascii="Times New Roman" w:eastAsia="宋体" w:hAnsi="Times New Roman"/>
        </w:rPr>
      </w:pPr>
      <w:bookmarkStart w:id="507" w:name="_Toc10286"/>
      <w:bookmarkStart w:id="508" w:name="_Toc13505"/>
      <w:bookmarkStart w:id="509" w:name="_Toc80017043"/>
      <w:r>
        <w:rPr>
          <w:rFonts w:ascii="Times New Roman" w:eastAsia="宋体" w:hAnsi="Times New Roman"/>
        </w:rPr>
        <w:t>投标文件第三部分</w:t>
      </w:r>
      <w:r>
        <w:rPr>
          <w:rFonts w:ascii="Times New Roman" w:eastAsia="宋体" w:hAnsi="Times New Roman"/>
        </w:rPr>
        <w:t>—</w:t>
      </w:r>
      <w:r>
        <w:rPr>
          <w:rFonts w:ascii="Times New Roman" w:eastAsia="宋体" w:hAnsi="Times New Roman"/>
        </w:rPr>
        <w:t>技术</w:t>
      </w:r>
      <w:r>
        <w:rPr>
          <w:rFonts w:ascii="Times New Roman" w:eastAsia="宋体" w:hAnsi="Times New Roman"/>
        </w:rPr>
        <w:t>/</w:t>
      </w:r>
      <w:r>
        <w:rPr>
          <w:rFonts w:ascii="Times New Roman" w:eastAsia="宋体" w:hAnsi="Times New Roman"/>
        </w:rPr>
        <w:t>服务文件</w:t>
      </w:r>
      <w:bookmarkEnd w:id="507"/>
      <w:bookmarkEnd w:id="508"/>
      <w:bookmarkEnd w:id="509"/>
    </w:p>
    <w:p w:rsidR="00CA3E10" w:rsidRDefault="00CF0D97">
      <w:pPr>
        <w:pStyle w:val="ab"/>
        <w:snapToGrid w:val="0"/>
        <w:spacing w:line="560" w:lineRule="exact"/>
        <w:jc w:val="center"/>
        <w:rPr>
          <w:rFonts w:ascii="Times New Roman" w:hAnsi="Times New Roman"/>
          <w:b/>
          <w:bCs/>
          <w:sz w:val="24"/>
          <w:szCs w:val="24"/>
        </w:rPr>
      </w:pPr>
      <w:r>
        <w:rPr>
          <w:rFonts w:ascii="Times New Roman" w:hAnsi="Times New Roman" w:hint="eastAsia"/>
          <w:b/>
          <w:bCs/>
          <w:sz w:val="24"/>
          <w:szCs w:val="24"/>
        </w:rPr>
        <w:t>（技术文件可另册）</w:t>
      </w:r>
    </w:p>
    <w:p w:rsidR="00CA3E10" w:rsidRDefault="00CF0D97">
      <w:pPr>
        <w:pStyle w:val="20"/>
        <w:adjustRightInd w:val="0"/>
        <w:snapToGrid w:val="0"/>
        <w:spacing w:before="0" w:after="0" w:line="560" w:lineRule="exact"/>
        <w:jc w:val="center"/>
        <w:rPr>
          <w:rFonts w:ascii="Times New Roman" w:eastAsia="宋体" w:hAnsi="Times New Roman"/>
        </w:rPr>
      </w:pPr>
      <w:bookmarkStart w:id="510" w:name="_Toc26428"/>
      <w:bookmarkStart w:id="511" w:name="_Toc10391"/>
      <w:bookmarkStart w:id="512" w:name="_Toc80017044"/>
      <w:r>
        <w:rPr>
          <w:rFonts w:ascii="Times New Roman" w:eastAsia="宋体" w:hAnsi="Times New Roman"/>
        </w:rPr>
        <w:t>附件</w:t>
      </w:r>
      <w:r>
        <w:rPr>
          <w:rFonts w:ascii="Times New Roman" w:eastAsia="宋体" w:hAnsi="Times New Roman"/>
        </w:rPr>
        <w:t>3.1</w:t>
      </w:r>
      <w:r>
        <w:rPr>
          <w:rFonts w:ascii="Times New Roman" w:eastAsia="宋体" w:hAnsi="Times New Roman"/>
        </w:rPr>
        <w:t>技术</w:t>
      </w:r>
      <w:r>
        <w:rPr>
          <w:rFonts w:ascii="Times New Roman" w:eastAsia="宋体" w:hAnsi="Times New Roman"/>
        </w:rPr>
        <w:t>/</w:t>
      </w:r>
      <w:r>
        <w:rPr>
          <w:rFonts w:ascii="Times New Roman" w:eastAsia="宋体" w:hAnsi="Times New Roman"/>
        </w:rPr>
        <w:t>服务响应及偏离表格式</w:t>
      </w:r>
      <w:bookmarkEnd w:id="510"/>
      <w:bookmarkEnd w:id="511"/>
      <w:bookmarkEnd w:id="512"/>
    </w:p>
    <w:p w:rsidR="00CA3E10" w:rsidRDefault="00CA3E10">
      <w:pPr>
        <w:adjustRightInd w:val="0"/>
        <w:snapToGrid w:val="0"/>
        <w:spacing w:line="560" w:lineRule="exact"/>
        <w:rPr>
          <w:sz w:val="24"/>
        </w:rPr>
      </w:pPr>
    </w:p>
    <w:p w:rsidR="00CA3E10" w:rsidRDefault="00CF0D97">
      <w:pPr>
        <w:pStyle w:val="a1"/>
        <w:adjustRightInd w:val="0"/>
        <w:snapToGrid w:val="0"/>
        <w:spacing w:line="560" w:lineRule="exact"/>
        <w:ind w:firstLineChars="0" w:firstLine="0"/>
        <w:rPr>
          <w:b/>
          <w:sz w:val="24"/>
        </w:rPr>
      </w:pPr>
      <w:r>
        <w:rPr>
          <w:b/>
          <w:sz w:val="24"/>
        </w:rPr>
        <w:t>项目名称：</w:t>
      </w:r>
    </w:p>
    <w:tbl>
      <w:tblPr>
        <w:tblW w:w="908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95"/>
        <w:gridCol w:w="2567"/>
        <w:gridCol w:w="2200"/>
        <w:gridCol w:w="2218"/>
      </w:tblGrid>
      <w:tr w:rsidR="00CA3E10">
        <w:tc>
          <w:tcPr>
            <w:tcW w:w="2095" w:type="dxa"/>
          </w:tcPr>
          <w:p w:rsidR="00CA3E10" w:rsidRDefault="00CF0D97">
            <w:pPr>
              <w:adjustRightInd w:val="0"/>
              <w:snapToGrid w:val="0"/>
              <w:spacing w:line="560" w:lineRule="exact"/>
              <w:jc w:val="center"/>
              <w:rPr>
                <w:sz w:val="24"/>
                <w:szCs w:val="24"/>
              </w:rPr>
            </w:pPr>
            <w:r>
              <w:rPr>
                <w:sz w:val="24"/>
                <w:szCs w:val="24"/>
              </w:rPr>
              <w:t>招标文件条款号</w:t>
            </w:r>
          </w:p>
        </w:tc>
        <w:tc>
          <w:tcPr>
            <w:tcW w:w="2567" w:type="dxa"/>
          </w:tcPr>
          <w:p w:rsidR="00CA3E10" w:rsidRDefault="00CF0D97">
            <w:pPr>
              <w:adjustRightInd w:val="0"/>
              <w:snapToGrid w:val="0"/>
              <w:spacing w:line="560" w:lineRule="exact"/>
              <w:jc w:val="center"/>
              <w:rPr>
                <w:sz w:val="24"/>
                <w:szCs w:val="24"/>
              </w:rPr>
            </w:pPr>
            <w:r>
              <w:rPr>
                <w:sz w:val="24"/>
                <w:szCs w:val="24"/>
              </w:rPr>
              <w:t>招标文件要求</w:t>
            </w:r>
          </w:p>
        </w:tc>
        <w:tc>
          <w:tcPr>
            <w:tcW w:w="2200" w:type="dxa"/>
          </w:tcPr>
          <w:p w:rsidR="00CA3E10" w:rsidRDefault="00CF0D97">
            <w:pPr>
              <w:adjustRightInd w:val="0"/>
              <w:snapToGrid w:val="0"/>
              <w:spacing w:line="560" w:lineRule="exact"/>
              <w:jc w:val="center"/>
              <w:rPr>
                <w:sz w:val="24"/>
                <w:szCs w:val="24"/>
              </w:rPr>
            </w:pPr>
            <w:r>
              <w:rPr>
                <w:sz w:val="24"/>
                <w:szCs w:val="24"/>
              </w:rPr>
              <w:t>投标文件响应内容</w:t>
            </w:r>
          </w:p>
        </w:tc>
        <w:tc>
          <w:tcPr>
            <w:tcW w:w="2218" w:type="dxa"/>
          </w:tcPr>
          <w:p w:rsidR="00CA3E10" w:rsidRDefault="00CF0D97">
            <w:pPr>
              <w:adjustRightInd w:val="0"/>
              <w:snapToGrid w:val="0"/>
              <w:spacing w:line="560" w:lineRule="exact"/>
              <w:jc w:val="center"/>
              <w:rPr>
                <w:sz w:val="24"/>
                <w:szCs w:val="24"/>
              </w:rPr>
            </w:pPr>
            <w:r>
              <w:rPr>
                <w:sz w:val="24"/>
                <w:szCs w:val="24"/>
              </w:rPr>
              <w:t>偏离说明</w:t>
            </w: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r w:rsidR="00CA3E10">
        <w:tc>
          <w:tcPr>
            <w:tcW w:w="2095" w:type="dxa"/>
          </w:tcPr>
          <w:p w:rsidR="00CA3E10" w:rsidRDefault="00CA3E10">
            <w:pPr>
              <w:adjustRightInd w:val="0"/>
              <w:snapToGrid w:val="0"/>
              <w:spacing w:line="560" w:lineRule="exact"/>
              <w:rPr>
                <w:sz w:val="24"/>
                <w:szCs w:val="24"/>
              </w:rPr>
            </w:pPr>
          </w:p>
        </w:tc>
        <w:tc>
          <w:tcPr>
            <w:tcW w:w="2567" w:type="dxa"/>
          </w:tcPr>
          <w:p w:rsidR="00CA3E10" w:rsidRDefault="00CA3E10">
            <w:pPr>
              <w:adjustRightInd w:val="0"/>
              <w:snapToGrid w:val="0"/>
              <w:spacing w:line="560" w:lineRule="exact"/>
              <w:rPr>
                <w:sz w:val="24"/>
                <w:szCs w:val="24"/>
              </w:rPr>
            </w:pPr>
          </w:p>
        </w:tc>
        <w:tc>
          <w:tcPr>
            <w:tcW w:w="2200" w:type="dxa"/>
          </w:tcPr>
          <w:p w:rsidR="00CA3E10" w:rsidRDefault="00CA3E10">
            <w:pPr>
              <w:adjustRightInd w:val="0"/>
              <w:snapToGrid w:val="0"/>
              <w:spacing w:line="560" w:lineRule="exact"/>
              <w:rPr>
                <w:sz w:val="24"/>
                <w:szCs w:val="24"/>
              </w:rPr>
            </w:pPr>
          </w:p>
        </w:tc>
        <w:tc>
          <w:tcPr>
            <w:tcW w:w="2218" w:type="dxa"/>
          </w:tcPr>
          <w:p w:rsidR="00CA3E10" w:rsidRDefault="00CA3E10">
            <w:pPr>
              <w:adjustRightInd w:val="0"/>
              <w:snapToGrid w:val="0"/>
              <w:spacing w:line="560" w:lineRule="exact"/>
              <w:rPr>
                <w:sz w:val="24"/>
                <w:szCs w:val="24"/>
              </w:rPr>
            </w:pPr>
          </w:p>
        </w:tc>
      </w:tr>
    </w:tbl>
    <w:p w:rsidR="00CA3E10" w:rsidRDefault="00CF0D97">
      <w:pPr>
        <w:pStyle w:val="ab"/>
        <w:snapToGrid w:val="0"/>
        <w:spacing w:line="560" w:lineRule="exact"/>
        <w:rPr>
          <w:rFonts w:ascii="Times New Roman" w:hAnsi="Times New Roman"/>
          <w:b/>
          <w:sz w:val="24"/>
          <w:szCs w:val="24"/>
        </w:rPr>
      </w:pPr>
      <w:r>
        <w:rPr>
          <w:rFonts w:ascii="Times New Roman" w:hAnsi="Times New Roman"/>
          <w:b/>
          <w:sz w:val="24"/>
          <w:szCs w:val="24"/>
        </w:rPr>
        <w:t>我单位确认，所有针对招标要求的技术</w:t>
      </w:r>
      <w:r>
        <w:rPr>
          <w:rFonts w:ascii="Times New Roman" w:hAnsi="Times New Roman"/>
          <w:b/>
          <w:sz w:val="24"/>
          <w:szCs w:val="24"/>
        </w:rPr>
        <w:t>/</w:t>
      </w:r>
      <w:r>
        <w:rPr>
          <w:rFonts w:ascii="Times New Roman" w:hAnsi="Times New Roman"/>
          <w:b/>
          <w:sz w:val="24"/>
          <w:szCs w:val="24"/>
        </w:rPr>
        <w:t>服务响应负偏离均已在上表中列出。</w:t>
      </w:r>
    </w:p>
    <w:p w:rsidR="00CA3E10" w:rsidRDefault="00CA3E10">
      <w:pPr>
        <w:adjustRightInd w:val="0"/>
        <w:snapToGrid w:val="0"/>
        <w:spacing w:line="560" w:lineRule="exact"/>
        <w:rPr>
          <w:sz w:val="24"/>
          <w:szCs w:val="24"/>
        </w:rPr>
      </w:pPr>
    </w:p>
    <w:p w:rsidR="00CA3E10" w:rsidRDefault="00CF0D97">
      <w:pPr>
        <w:pStyle w:val="ab"/>
        <w:snapToGrid w:val="0"/>
        <w:spacing w:line="560" w:lineRule="exact"/>
        <w:rPr>
          <w:rFonts w:ascii="Times New Roman" w:hAnsi="Times New Roman"/>
          <w:sz w:val="24"/>
          <w:szCs w:val="24"/>
        </w:rPr>
      </w:pPr>
      <w:r>
        <w:rPr>
          <w:rFonts w:ascii="Times New Roman" w:hAnsi="Times New Roman" w:hint="eastAsia"/>
          <w:sz w:val="24"/>
          <w:szCs w:val="24"/>
        </w:rPr>
        <w:t>咨询机构法定代表人或被授权人签字</w:t>
      </w:r>
      <w:r>
        <w:rPr>
          <w:rFonts w:ascii="Times New Roman" w:hAnsi="Times New Roman"/>
          <w:sz w:val="24"/>
          <w:szCs w:val="24"/>
        </w:rPr>
        <w:t>：</w:t>
      </w:r>
    </w:p>
    <w:p w:rsidR="00CA3E10" w:rsidRDefault="00CF0D97">
      <w:pPr>
        <w:pStyle w:val="ab"/>
        <w:snapToGrid w:val="0"/>
        <w:spacing w:line="560" w:lineRule="exact"/>
        <w:rPr>
          <w:rFonts w:ascii="Times New Roman" w:hAnsi="Times New Roman"/>
          <w:sz w:val="24"/>
          <w:szCs w:val="24"/>
        </w:rPr>
      </w:pPr>
      <w:r>
        <w:rPr>
          <w:rFonts w:ascii="Times New Roman" w:hAnsi="Times New Roman"/>
          <w:sz w:val="24"/>
          <w:szCs w:val="24"/>
        </w:rPr>
        <w:t>投标单位名称（盖公章）：</w:t>
      </w:r>
    </w:p>
    <w:p w:rsidR="00CA3E10" w:rsidRDefault="00CF0D97">
      <w:pPr>
        <w:pStyle w:val="ab"/>
        <w:snapToGrid w:val="0"/>
        <w:spacing w:line="560" w:lineRule="exact"/>
        <w:rPr>
          <w:b/>
          <w:spacing w:val="20"/>
          <w:szCs w:val="21"/>
        </w:rPr>
      </w:pPr>
      <w:r>
        <w:rPr>
          <w:rFonts w:ascii="Times New Roman" w:hAnsi="Times New Roman"/>
          <w:sz w:val="24"/>
          <w:szCs w:val="24"/>
        </w:rPr>
        <w:t>签字日期：</w:t>
      </w:r>
    </w:p>
    <w:p w:rsidR="00CA3E10" w:rsidRDefault="00CF0D97">
      <w:pPr>
        <w:pStyle w:val="ab"/>
        <w:snapToGrid w:val="0"/>
        <w:spacing w:line="560" w:lineRule="exact"/>
        <w:rPr>
          <w:rFonts w:ascii="Times New Roman" w:hAnsi="Times New Roman"/>
          <w:b/>
          <w:szCs w:val="24"/>
        </w:rPr>
      </w:pPr>
      <w:r>
        <w:rPr>
          <w:rFonts w:ascii="Times New Roman" w:hAnsi="Times New Roman"/>
          <w:b/>
          <w:szCs w:val="24"/>
        </w:rPr>
        <w:t>注解：</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1</w:t>
      </w:r>
      <w:r>
        <w:rPr>
          <w:rFonts w:ascii="Times New Roman" w:hAnsi="Times New Roman"/>
          <w:szCs w:val="24"/>
        </w:rPr>
        <w:t>、投标人必须对招标文件第五章中的</w:t>
      </w:r>
      <w:r>
        <w:rPr>
          <w:rFonts w:ascii="Times New Roman" w:hAnsi="Times New Roman" w:hint="eastAsia"/>
          <w:szCs w:val="24"/>
        </w:rPr>
        <w:t>服务要求和内容</w:t>
      </w:r>
      <w:r>
        <w:rPr>
          <w:rFonts w:ascii="Times New Roman" w:hAnsi="Times New Roman"/>
          <w:szCs w:val="24"/>
        </w:rPr>
        <w:t>应答（须依照原序号和内容），列出具体应答指标和参数，并在偏离说明栏中注明</w:t>
      </w:r>
      <w:r>
        <w:rPr>
          <w:rFonts w:ascii="Times New Roman" w:hAnsi="Times New Roman"/>
          <w:szCs w:val="24"/>
        </w:rPr>
        <w:t>“</w:t>
      </w:r>
      <w:r>
        <w:rPr>
          <w:rFonts w:ascii="Times New Roman" w:hAnsi="Times New Roman"/>
          <w:szCs w:val="24"/>
        </w:rPr>
        <w:t>优于</w:t>
      </w:r>
      <w:r>
        <w:rPr>
          <w:rFonts w:ascii="Times New Roman" w:hAnsi="Times New Roman"/>
          <w:szCs w:val="24"/>
        </w:rPr>
        <w:t>”</w:t>
      </w:r>
      <w:r>
        <w:rPr>
          <w:rFonts w:ascii="Times New Roman" w:hAnsi="Times New Roman"/>
          <w:szCs w:val="24"/>
        </w:rPr>
        <w:t>、</w:t>
      </w:r>
      <w:r>
        <w:rPr>
          <w:rFonts w:ascii="Times New Roman" w:hAnsi="Times New Roman"/>
          <w:szCs w:val="24"/>
        </w:rPr>
        <w:t>“</w:t>
      </w:r>
      <w:r>
        <w:rPr>
          <w:rFonts w:ascii="Times New Roman" w:hAnsi="Times New Roman"/>
          <w:szCs w:val="24"/>
        </w:rPr>
        <w:t>符合</w:t>
      </w:r>
      <w:r>
        <w:rPr>
          <w:rFonts w:ascii="Times New Roman" w:hAnsi="Times New Roman"/>
          <w:szCs w:val="24"/>
        </w:rPr>
        <w:t>”</w:t>
      </w:r>
      <w:r>
        <w:rPr>
          <w:rFonts w:ascii="Times New Roman" w:hAnsi="Times New Roman"/>
          <w:szCs w:val="24"/>
        </w:rPr>
        <w:t>、</w:t>
      </w:r>
      <w:r>
        <w:rPr>
          <w:rFonts w:ascii="Times New Roman" w:hAnsi="Times New Roman"/>
          <w:szCs w:val="24"/>
        </w:rPr>
        <w:t>“</w:t>
      </w:r>
      <w:r>
        <w:rPr>
          <w:rFonts w:ascii="Times New Roman" w:hAnsi="Times New Roman"/>
          <w:szCs w:val="24"/>
        </w:rPr>
        <w:t>满足</w:t>
      </w:r>
      <w:r>
        <w:rPr>
          <w:rFonts w:ascii="Times New Roman" w:hAnsi="Times New Roman"/>
          <w:szCs w:val="24"/>
        </w:rPr>
        <w:t>”</w:t>
      </w:r>
      <w:r>
        <w:rPr>
          <w:rFonts w:ascii="Times New Roman" w:hAnsi="Times New Roman"/>
          <w:szCs w:val="24"/>
        </w:rPr>
        <w:t>、或</w:t>
      </w:r>
      <w:r>
        <w:rPr>
          <w:rFonts w:ascii="Times New Roman" w:hAnsi="Times New Roman"/>
          <w:szCs w:val="24"/>
        </w:rPr>
        <w:t>“</w:t>
      </w:r>
      <w:r>
        <w:rPr>
          <w:rFonts w:ascii="Times New Roman" w:hAnsi="Times New Roman"/>
          <w:szCs w:val="24"/>
        </w:rPr>
        <w:t>不符合</w:t>
      </w:r>
      <w:r>
        <w:rPr>
          <w:rFonts w:ascii="Times New Roman" w:hAnsi="Times New Roman"/>
          <w:szCs w:val="24"/>
        </w:rPr>
        <w:t>“</w:t>
      </w:r>
      <w:r>
        <w:rPr>
          <w:rFonts w:ascii="Times New Roman" w:hAnsi="Times New Roman"/>
          <w:szCs w:val="24"/>
        </w:rPr>
        <w:t>、</w:t>
      </w:r>
      <w:r>
        <w:rPr>
          <w:rFonts w:ascii="Times New Roman" w:hAnsi="Times New Roman"/>
          <w:szCs w:val="24"/>
        </w:rPr>
        <w:t>“</w:t>
      </w:r>
      <w:r>
        <w:rPr>
          <w:rFonts w:ascii="Times New Roman" w:hAnsi="Times New Roman"/>
          <w:szCs w:val="24"/>
        </w:rPr>
        <w:t>不满足</w:t>
      </w:r>
      <w:r>
        <w:rPr>
          <w:rFonts w:ascii="Times New Roman" w:hAnsi="Times New Roman"/>
          <w:szCs w:val="24"/>
        </w:rPr>
        <w:t>”</w:t>
      </w:r>
      <w:r>
        <w:rPr>
          <w:rFonts w:ascii="Times New Roman" w:hAnsi="Times New Roman"/>
          <w:szCs w:val="24"/>
        </w:rPr>
        <w:t>、</w:t>
      </w:r>
      <w:r>
        <w:rPr>
          <w:rFonts w:ascii="Times New Roman" w:hAnsi="Times New Roman"/>
          <w:szCs w:val="24"/>
        </w:rPr>
        <w:t>“</w:t>
      </w:r>
      <w:r>
        <w:rPr>
          <w:rFonts w:ascii="Times New Roman" w:hAnsi="Times New Roman"/>
          <w:szCs w:val="24"/>
        </w:rPr>
        <w:t>负偏离</w:t>
      </w:r>
      <w:r>
        <w:rPr>
          <w:rFonts w:ascii="Times New Roman" w:hAnsi="Times New Roman"/>
          <w:szCs w:val="24"/>
        </w:rPr>
        <w:t>”</w:t>
      </w:r>
      <w:r>
        <w:rPr>
          <w:rFonts w:ascii="Times New Roman" w:hAnsi="Times New Roman"/>
          <w:szCs w:val="24"/>
        </w:rPr>
        <w:t>等字样，并予以必要的说明。</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2</w:t>
      </w:r>
      <w:r>
        <w:rPr>
          <w:rFonts w:ascii="Times New Roman" w:hAnsi="Times New Roman"/>
          <w:szCs w:val="24"/>
        </w:rPr>
        <w:t>、若中标人以未在偏离表中列出的负偏离为由，不按招标要求签约，采购人有权取消该中标人的中标资格，并按有关规定重新确定中标单位或另行采购。</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3</w:t>
      </w:r>
      <w:r>
        <w:rPr>
          <w:rFonts w:ascii="Times New Roman" w:hAnsi="Times New Roman"/>
          <w:szCs w:val="24"/>
        </w:rPr>
        <w:t>、投标人可调整、修改上述表格。</w:t>
      </w:r>
    </w:p>
    <w:p w:rsidR="00CA3E10" w:rsidRDefault="00CF0D97">
      <w:pPr>
        <w:pStyle w:val="ab"/>
        <w:snapToGrid w:val="0"/>
        <w:spacing w:line="560" w:lineRule="exact"/>
        <w:rPr>
          <w:rFonts w:ascii="Times New Roman" w:hAnsi="Times New Roman"/>
          <w:szCs w:val="24"/>
        </w:rPr>
      </w:pPr>
      <w:r>
        <w:rPr>
          <w:rFonts w:ascii="Times New Roman" w:hAnsi="Times New Roman"/>
          <w:szCs w:val="24"/>
        </w:rPr>
        <w:t>4</w:t>
      </w:r>
      <w:r>
        <w:rPr>
          <w:rFonts w:ascii="Times New Roman" w:hAnsi="Times New Roman"/>
          <w:szCs w:val="24"/>
        </w:rPr>
        <w:t>、服务要求</w:t>
      </w:r>
      <w:r>
        <w:rPr>
          <w:rFonts w:ascii="Times New Roman" w:hAnsi="Times New Roman" w:hint="eastAsia"/>
          <w:szCs w:val="24"/>
        </w:rPr>
        <w:t>和内容</w:t>
      </w:r>
      <w:r>
        <w:rPr>
          <w:rFonts w:ascii="Times New Roman" w:hAnsi="Times New Roman"/>
          <w:szCs w:val="24"/>
        </w:rPr>
        <w:t>见</w:t>
      </w:r>
      <w:r>
        <w:rPr>
          <w:rFonts w:ascii="Times New Roman" w:hAnsi="Times New Roman" w:hint="eastAsia"/>
          <w:szCs w:val="24"/>
        </w:rPr>
        <w:t>招标文件</w:t>
      </w:r>
      <w:r>
        <w:rPr>
          <w:rFonts w:ascii="Times New Roman" w:hAnsi="Times New Roman"/>
          <w:szCs w:val="24"/>
        </w:rPr>
        <w:t>第五章中的规定。</w:t>
      </w:r>
    </w:p>
    <w:p w:rsidR="00CA3E10" w:rsidRDefault="00CF0D97">
      <w:pPr>
        <w:spacing w:line="560" w:lineRule="exact"/>
        <w:jc w:val="center"/>
        <w:rPr>
          <w:bCs/>
          <w:sz w:val="21"/>
          <w:szCs w:val="21"/>
        </w:rPr>
      </w:pPr>
      <w:r>
        <w:br w:type="page"/>
      </w:r>
      <w:bookmarkStart w:id="513" w:name="_Hlt121646308"/>
      <w:bookmarkStart w:id="514" w:name="_Toc17764"/>
      <w:bookmarkStart w:id="515" w:name="_Toc499559804"/>
      <w:bookmarkStart w:id="516" w:name="_Toc14305"/>
      <w:bookmarkStart w:id="517" w:name="_Toc29475"/>
      <w:bookmarkStart w:id="518" w:name="_Toc10775"/>
      <w:bookmarkStart w:id="519" w:name="_Toc14679"/>
      <w:bookmarkStart w:id="520" w:name="_Toc22207"/>
      <w:bookmarkStart w:id="521" w:name="_Toc14193"/>
      <w:bookmarkStart w:id="522" w:name="_Toc70081327"/>
      <w:bookmarkStart w:id="523" w:name="_Toc82246261"/>
      <w:bookmarkStart w:id="524" w:name="_Toc349081008"/>
      <w:bookmarkStart w:id="525" w:name="_Toc50893480"/>
      <w:bookmarkStart w:id="526" w:name="_Toc163975799"/>
      <w:bookmarkStart w:id="527" w:name="_Toc7911"/>
      <w:bookmarkStart w:id="528" w:name="_Toc239164852"/>
      <w:bookmarkStart w:id="529" w:name="_Toc50985744"/>
      <w:bookmarkStart w:id="530" w:name="_Toc328821479"/>
      <w:bookmarkStart w:id="531" w:name="_Toc82485154"/>
      <w:bookmarkStart w:id="532" w:name="_Toc328821859"/>
      <w:bookmarkStart w:id="533" w:name="_Toc67131252"/>
      <w:bookmarkStart w:id="534" w:name="_Toc243809681"/>
      <w:bookmarkStart w:id="535" w:name="_Toc215022393"/>
      <w:bookmarkStart w:id="536" w:name="_Toc163975563"/>
      <w:bookmarkStart w:id="537" w:name="_Toc163975866"/>
      <w:bookmarkStart w:id="538" w:name="_Toc180761410"/>
      <w:bookmarkStart w:id="539" w:name="_Toc83810790"/>
      <w:bookmarkStart w:id="540" w:name="_Toc327976160"/>
      <w:bookmarkStart w:id="541" w:name="_Toc167105249"/>
      <w:bookmarkStart w:id="542" w:name="_Toc50893961"/>
      <w:bookmarkStart w:id="543" w:name="_Toc82502372"/>
      <w:bookmarkStart w:id="544" w:name="_Toc163975924"/>
      <w:bookmarkStart w:id="545" w:name="_Toc163975726"/>
      <w:bookmarkStart w:id="546" w:name="_Toc50985612"/>
      <w:bookmarkStart w:id="547" w:name="_Toc50893652"/>
      <w:bookmarkStart w:id="548" w:name="_Toc50893605"/>
      <w:bookmarkStart w:id="549" w:name="_Toc178312224"/>
      <w:bookmarkStart w:id="550" w:name="_Toc180761015"/>
      <w:bookmarkStart w:id="551" w:name="_Toc180832706"/>
      <w:bookmarkStart w:id="552" w:name="_Toc83810519"/>
      <w:bookmarkStart w:id="553" w:name="_Toc70081230"/>
      <w:bookmarkStart w:id="554" w:name="_Toc83809767"/>
      <w:bookmarkStart w:id="555" w:name="_Toc163975988"/>
      <w:bookmarkStart w:id="556" w:name="_Toc82246210"/>
      <w:bookmarkStart w:id="557" w:name="_Toc187936237"/>
      <w:bookmarkStart w:id="558" w:name="_Toc279098513"/>
      <w:bookmarkStart w:id="559" w:name="_Toc180760489"/>
      <w:bookmarkStart w:id="560" w:name="_Toc50985660"/>
      <w:bookmarkStart w:id="561" w:name="_Toc52175480"/>
      <w:bookmarkStart w:id="562" w:name="_Toc83809643"/>
      <w:bookmarkStart w:id="563" w:name="_Toc82328646"/>
      <w:bookmarkStart w:id="564" w:name="_Toc50985483"/>
      <w:bookmarkStart w:id="565" w:name="_Toc50895828"/>
      <w:bookmarkStart w:id="566" w:name="_Toc212313447"/>
      <w:bookmarkStart w:id="567" w:name="_Toc80582216"/>
      <w:bookmarkStart w:id="568" w:name="_Toc163976172"/>
      <w:bookmarkEnd w:id="513"/>
      <w:r>
        <w:rPr>
          <w:b/>
          <w:kern w:val="2"/>
          <w:sz w:val="32"/>
        </w:rPr>
        <w:lastRenderedPageBreak/>
        <w:t>附件</w:t>
      </w:r>
      <w:r>
        <w:rPr>
          <w:b/>
          <w:kern w:val="2"/>
          <w:sz w:val="32"/>
        </w:rPr>
        <w:t>3.</w:t>
      </w:r>
      <w:r>
        <w:rPr>
          <w:rFonts w:hint="eastAsia"/>
          <w:b/>
          <w:kern w:val="2"/>
          <w:sz w:val="32"/>
        </w:rPr>
        <w:t>2</w:t>
      </w:r>
      <w:r>
        <w:rPr>
          <w:b/>
          <w:kern w:val="2"/>
          <w:sz w:val="32"/>
        </w:rPr>
        <w:t>项目实施方案</w:t>
      </w:r>
      <w:bookmarkEnd w:id="514"/>
      <w:bookmarkEnd w:id="515"/>
      <w:bookmarkEnd w:id="516"/>
      <w:bookmarkEnd w:id="517"/>
      <w:bookmarkEnd w:id="518"/>
      <w:bookmarkEnd w:id="519"/>
      <w:bookmarkEnd w:id="520"/>
      <w:bookmarkEnd w:id="521"/>
    </w:p>
    <w:p w:rsidR="00CA3E10" w:rsidRDefault="00CF0D97">
      <w:pPr>
        <w:autoSpaceDE w:val="0"/>
        <w:autoSpaceDN w:val="0"/>
        <w:spacing w:line="560" w:lineRule="exact"/>
        <w:ind w:firstLineChars="200" w:firstLine="480"/>
        <w:rPr>
          <w:rFonts w:ascii="宋体" w:hAnsi="宋体" w:cs="宋体"/>
          <w:sz w:val="24"/>
          <w:szCs w:val="24"/>
          <w:lang w:val="zh-CN"/>
        </w:rPr>
      </w:pPr>
      <w:r>
        <w:rPr>
          <w:rFonts w:ascii="宋体" w:hAnsi="宋体" w:cs="宋体" w:hint="eastAsia"/>
          <w:sz w:val="24"/>
          <w:szCs w:val="24"/>
          <w:lang w:val="zh-CN"/>
        </w:rPr>
        <w:t>项目实施方案是投标人根据第二章投标人须知与投标资料表及第</w:t>
      </w:r>
      <w:r>
        <w:rPr>
          <w:rFonts w:ascii="宋体" w:hAnsi="宋体" w:cs="宋体" w:hint="eastAsia"/>
          <w:sz w:val="24"/>
          <w:szCs w:val="24"/>
        </w:rPr>
        <w:t>五</w:t>
      </w:r>
      <w:r>
        <w:rPr>
          <w:rFonts w:ascii="宋体" w:hAnsi="宋体" w:cs="宋体" w:hint="eastAsia"/>
          <w:sz w:val="24"/>
          <w:szCs w:val="24"/>
          <w:lang w:val="zh-CN"/>
        </w:rPr>
        <w:t>章服务内容和要求相关内容，充分发挥投标人自身优势和对项目的理解，提出的完成本项目的“实施方案”，内容包括（包括不限于其它内容）：</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1、项目概况（项目背景、目标任务、进度计划、预期成果等）</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2、对项目的理解及难点分析与对策（项目实施的关键要点、项目难点与问题分析、应对措施等）</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3、项目内容（应根据招标内容，结合实际进行分解细化，提出具体技术路线、工作原则、拟开展的主要工作和实施措施等）</w:t>
      </w:r>
    </w:p>
    <w:p w:rsidR="00CA3E10" w:rsidRDefault="00CF0D97">
      <w:pPr>
        <w:autoSpaceDE w:val="0"/>
        <w:autoSpaceDN w:val="0"/>
        <w:spacing w:line="560" w:lineRule="exact"/>
        <w:rPr>
          <w:rFonts w:ascii="宋体" w:hAnsi="宋体" w:cs="宋体"/>
          <w:sz w:val="24"/>
          <w:szCs w:val="24"/>
        </w:rPr>
      </w:pPr>
      <w:r>
        <w:rPr>
          <w:rFonts w:ascii="宋体" w:hAnsi="宋体" w:cs="宋体" w:hint="eastAsia"/>
          <w:sz w:val="24"/>
          <w:szCs w:val="24"/>
        </w:rPr>
        <w:t>4、主要成果文件</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rPr>
        <w:t>5</w:t>
      </w:r>
      <w:r>
        <w:rPr>
          <w:rFonts w:ascii="宋体" w:hAnsi="宋体" w:cs="宋体" w:hint="eastAsia"/>
          <w:sz w:val="24"/>
          <w:szCs w:val="24"/>
          <w:lang w:val="zh-CN"/>
        </w:rPr>
        <w:t>、项目组织实施与管理（包括但不限于项目组织实施与管理机制），主要内容（但不限于）为：</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（1）项目组织机构：投标人应提供拟建立的项目组织管理机构。投标人中标后，应实现本管理机构，非经委托人同意，不应作重大变更。</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（2）项目工作人员：投标人应简要介绍项目负责人的基本情况。投标人应按要求，列出项目主要工作人员，并提供资历、资格证明。</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lang w:val="zh-CN"/>
        </w:rPr>
        <w:t>（3）项目实施和质量与安全保障措施。</w:t>
      </w:r>
    </w:p>
    <w:p w:rsidR="00CA3E10" w:rsidRDefault="00CF0D97">
      <w:pPr>
        <w:autoSpaceDE w:val="0"/>
        <w:autoSpaceDN w:val="0"/>
        <w:spacing w:line="560" w:lineRule="exact"/>
        <w:rPr>
          <w:rFonts w:ascii="宋体" w:hAnsi="宋体" w:cs="宋体"/>
          <w:sz w:val="24"/>
          <w:szCs w:val="24"/>
          <w:lang w:val="zh-CN"/>
        </w:rPr>
      </w:pPr>
      <w:r>
        <w:rPr>
          <w:rFonts w:ascii="宋体" w:hAnsi="宋体" w:cs="宋体" w:hint="eastAsia"/>
          <w:sz w:val="24"/>
          <w:szCs w:val="24"/>
        </w:rPr>
        <w:t>6</w:t>
      </w:r>
      <w:r>
        <w:rPr>
          <w:rFonts w:ascii="宋体" w:hAnsi="宋体" w:cs="宋体" w:hint="eastAsia"/>
          <w:sz w:val="24"/>
          <w:szCs w:val="24"/>
          <w:lang w:val="zh-CN"/>
        </w:rPr>
        <w:t>、项目经费预算（应根据国家有关规定和项目建设要求，编制分项具体支出预算）。</w:t>
      </w:r>
    </w:p>
    <w:p w:rsidR="00CA3E10" w:rsidRDefault="00CA3E10">
      <w:pPr>
        <w:spacing w:line="560" w:lineRule="exact"/>
        <w:jc w:val="center"/>
      </w:pPr>
    </w:p>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rsidR="00CA3E10" w:rsidRDefault="00CF0D97">
      <w:pPr>
        <w:pStyle w:val="1"/>
        <w:spacing w:line="560" w:lineRule="exact"/>
        <w:jc w:val="center"/>
        <w:rPr>
          <w:b w:val="0"/>
          <w:sz w:val="40"/>
        </w:rPr>
      </w:pPr>
      <w:r>
        <w:rPr>
          <w:sz w:val="24"/>
        </w:rPr>
        <w:br w:type="page"/>
      </w:r>
      <w:bookmarkStart w:id="569" w:name="_Toc25077"/>
      <w:bookmarkStart w:id="570" w:name="_Toc328821883"/>
      <w:bookmarkStart w:id="571" w:name="_Toc243809683"/>
      <w:bookmarkStart w:id="572" w:name="_Toc328821503"/>
      <w:bookmarkStart w:id="573" w:name="_Toc279098520"/>
      <w:bookmarkStart w:id="574" w:name="_Toc349081012"/>
      <w:bookmarkStart w:id="575" w:name="_Toc503523130"/>
      <w:bookmarkStart w:id="576" w:name="_Toc327976167"/>
      <w:bookmarkStart w:id="577" w:name="_Toc193895721"/>
      <w:bookmarkStart w:id="578" w:name="_Toc9377"/>
      <w:bookmarkStart w:id="579" w:name="_Toc193898237"/>
      <w:bookmarkStart w:id="580" w:name="_Toc503275810"/>
      <w:bookmarkStart w:id="581" w:name="_Toc80017045"/>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Pr>
          <w:rFonts w:hint="eastAsia"/>
        </w:rPr>
        <w:lastRenderedPageBreak/>
        <w:t>第五章</w:t>
      </w:r>
      <w:bookmarkEnd w:id="569"/>
      <w:bookmarkEnd w:id="570"/>
      <w:bookmarkEnd w:id="571"/>
      <w:bookmarkEnd w:id="572"/>
      <w:bookmarkEnd w:id="573"/>
      <w:bookmarkEnd w:id="574"/>
      <w:bookmarkEnd w:id="575"/>
      <w:bookmarkEnd w:id="576"/>
      <w:bookmarkEnd w:id="577"/>
      <w:bookmarkEnd w:id="578"/>
      <w:bookmarkEnd w:id="579"/>
      <w:bookmarkEnd w:id="580"/>
      <w:r>
        <w:rPr>
          <w:rFonts w:hint="eastAsia"/>
        </w:rPr>
        <w:t>采购需求</w:t>
      </w:r>
      <w:bookmarkEnd w:id="581"/>
    </w:p>
    <w:p w:rsidR="00CA3E10" w:rsidRDefault="00CA3E10">
      <w:pPr>
        <w:adjustRightInd w:val="0"/>
        <w:snapToGrid w:val="0"/>
        <w:spacing w:line="560" w:lineRule="exact"/>
        <w:jc w:val="center"/>
        <w:rPr>
          <w:b/>
          <w:bCs/>
          <w:sz w:val="30"/>
          <w:szCs w:val="30"/>
        </w:rPr>
      </w:pPr>
    </w:p>
    <w:p w:rsidR="00CA3E10" w:rsidRDefault="00CF0D97">
      <w:pPr>
        <w:spacing w:line="560" w:lineRule="exact"/>
        <w:rPr>
          <w:rFonts w:ascii="仿宋" w:eastAsia="仿宋" w:hAnsi="仿宋"/>
          <w:b/>
          <w:sz w:val="44"/>
          <w:szCs w:val="44"/>
        </w:rPr>
      </w:pPr>
      <w:r>
        <w:rPr>
          <w:rFonts w:ascii="仿宋" w:eastAsia="仿宋" w:hAnsi="仿宋" w:hint="eastAsia"/>
          <w:b/>
          <w:sz w:val="44"/>
          <w:szCs w:val="44"/>
        </w:rPr>
        <w:br w:type="page"/>
      </w:r>
    </w:p>
    <w:p w:rsidR="00CA3E10" w:rsidRDefault="00CF0D97">
      <w:pPr>
        <w:spacing w:before="50" w:after="50" w:line="560" w:lineRule="exact"/>
        <w:jc w:val="center"/>
        <w:rPr>
          <w:rFonts w:ascii="方正小标宋简体" w:eastAsia="方正小标宋简体"/>
          <w:b/>
          <w:bCs/>
          <w:sz w:val="36"/>
          <w:szCs w:val="36"/>
        </w:rPr>
      </w:pPr>
      <w:r>
        <w:rPr>
          <w:rFonts w:ascii="方正小标宋简体" w:eastAsia="方正小标宋简体" w:hint="eastAsia"/>
          <w:b/>
          <w:bCs/>
          <w:sz w:val="36"/>
          <w:szCs w:val="36"/>
        </w:rPr>
        <w:lastRenderedPageBreak/>
        <w:t>运营维护咨询任务大纲</w:t>
      </w:r>
    </w:p>
    <w:p w:rsidR="00CA3E10" w:rsidRDefault="00CF0D97">
      <w:pPr>
        <w:pStyle w:val="afe"/>
        <w:numPr>
          <w:ilvl w:val="0"/>
          <w:numId w:val="5"/>
        </w:numPr>
        <w:spacing w:line="560" w:lineRule="exact"/>
        <w:ind w:firstLineChars="0"/>
        <w:rPr>
          <w:b/>
          <w:bCs/>
          <w:sz w:val="24"/>
        </w:rPr>
      </w:pPr>
      <w:r>
        <w:rPr>
          <w:rFonts w:hint="eastAsia"/>
          <w:b/>
          <w:bCs/>
          <w:sz w:val="24"/>
        </w:rPr>
        <w:t>项目背景</w:t>
      </w:r>
    </w:p>
    <w:p w:rsidR="00CA3E10" w:rsidRDefault="00CF0D97">
      <w:pPr>
        <w:spacing w:line="560" w:lineRule="exact"/>
        <w:ind w:firstLineChars="200" w:firstLine="480"/>
        <w:rPr>
          <w:sz w:val="24"/>
        </w:rPr>
      </w:pPr>
      <w:r>
        <w:rPr>
          <w:rFonts w:hint="eastAsia"/>
          <w:sz w:val="24"/>
        </w:rPr>
        <w:t>湖北省</w:t>
      </w:r>
      <w:r>
        <w:rPr>
          <w:sz w:val="24"/>
        </w:rPr>
        <w:t>黄石市人口</w:t>
      </w:r>
      <w:r>
        <w:rPr>
          <w:sz w:val="24"/>
        </w:rPr>
        <w:t>270</w:t>
      </w:r>
      <w:r>
        <w:rPr>
          <w:sz w:val="24"/>
        </w:rPr>
        <w:t>万，是湖北省省会武汉大都市圈的副中心</w:t>
      </w:r>
      <w:r>
        <w:rPr>
          <w:rFonts w:hint="eastAsia"/>
          <w:sz w:val="24"/>
        </w:rPr>
        <w:t>和</w:t>
      </w:r>
      <w:r>
        <w:rPr>
          <w:sz w:val="24"/>
        </w:rPr>
        <w:t>长江中游重要的交通枢纽，中心城区由人口稠密的老城区和大冶湖新城工业区组成。根据黄石市有轨电车线网规划以及黄石城市发展和实际建设情况，为进一步完善城市服务功能，提升老城区公交服务水平，加强黄石市重要对外交通联系，推进老城区</w:t>
      </w:r>
      <w:r>
        <w:rPr>
          <w:sz w:val="24"/>
        </w:rPr>
        <w:t>-</w:t>
      </w:r>
      <w:r>
        <w:rPr>
          <w:sz w:val="24"/>
        </w:rPr>
        <w:t>大冶湖一体化发展，黄石市</w:t>
      </w:r>
      <w:r>
        <w:rPr>
          <w:rFonts w:hint="eastAsia"/>
          <w:sz w:val="24"/>
        </w:rPr>
        <w:t>政府实施了</w:t>
      </w:r>
      <w:r>
        <w:rPr>
          <w:sz w:val="24"/>
        </w:rPr>
        <w:t>黄石市现代有轨电车一期工程。工程</w:t>
      </w:r>
      <w:r>
        <w:rPr>
          <w:rFonts w:hint="eastAsia"/>
          <w:sz w:val="24"/>
        </w:rPr>
        <w:t>将建成</w:t>
      </w:r>
      <w:r>
        <w:rPr>
          <w:sz w:val="24"/>
        </w:rPr>
        <w:t>基于现代有轨电车网络的智能运输系统，</w:t>
      </w:r>
      <w:r>
        <w:rPr>
          <w:rFonts w:hint="eastAsia"/>
          <w:sz w:val="24"/>
        </w:rPr>
        <w:t>线路全长约</w:t>
      </w:r>
      <w:r>
        <w:rPr>
          <w:rFonts w:hint="eastAsia"/>
          <w:sz w:val="24"/>
        </w:rPr>
        <w:t>27km</w:t>
      </w:r>
      <w:r>
        <w:rPr>
          <w:rFonts w:hint="eastAsia"/>
          <w:sz w:val="24"/>
        </w:rPr>
        <w:t>，全线共设站</w:t>
      </w:r>
      <w:r>
        <w:rPr>
          <w:rFonts w:hint="eastAsia"/>
          <w:sz w:val="24"/>
        </w:rPr>
        <w:t>30</w:t>
      </w:r>
      <w:r>
        <w:rPr>
          <w:rFonts w:hint="eastAsia"/>
          <w:sz w:val="24"/>
        </w:rPr>
        <w:t>座，设百花车辆基地</w:t>
      </w:r>
      <w:r>
        <w:rPr>
          <w:rFonts w:hint="eastAsia"/>
          <w:sz w:val="24"/>
        </w:rPr>
        <w:t>1</w:t>
      </w:r>
      <w:r>
        <w:rPr>
          <w:rFonts w:hint="eastAsia"/>
          <w:sz w:val="24"/>
        </w:rPr>
        <w:t>处，调度中心位于车辆基地内</w:t>
      </w:r>
      <w:r>
        <w:rPr>
          <w:sz w:val="24"/>
        </w:rPr>
        <w:t>。</w:t>
      </w:r>
      <w:r>
        <w:rPr>
          <w:rFonts w:hint="eastAsia"/>
          <w:sz w:val="24"/>
        </w:rPr>
        <w:t>该工程</w:t>
      </w:r>
      <w:r>
        <w:rPr>
          <w:sz w:val="24"/>
        </w:rPr>
        <w:t>总成本</w:t>
      </w:r>
      <w:r>
        <w:rPr>
          <w:rFonts w:hint="eastAsia"/>
          <w:sz w:val="24"/>
        </w:rPr>
        <w:t>预计</w:t>
      </w:r>
      <w:r>
        <w:rPr>
          <w:sz w:val="24"/>
        </w:rPr>
        <w:t>为</w:t>
      </w:r>
      <w:r>
        <w:rPr>
          <w:sz w:val="24"/>
        </w:rPr>
        <w:t>48.98</w:t>
      </w:r>
      <w:r>
        <w:rPr>
          <w:sz w:val="24"/>
        </w:rPr>
        <w:t>亿元人民币（折合</w:t>
      </w:r>
      <w:r>
        <w:rPr>
          <w:sz w:val="24"/>
        </w:rPr>
        <w:t>7.1</w:t>
      </w:r>
      <w:r>
        <w:rPr>
          <w:sz w:val="24"/>
        </w:rPr>
        <w:t>亿美元），其中新开发银行</w:t>
      </w:r>
      <w:r>
        <w:rPr>
          <w:rFonts w:hint="eastAsia"/>
          <w:sz w:val="24"/>
        </w:rPr>
        <w:t>将</w:t>
      </w:r>
      <w:r>
        <w:rPr>
          <w:sz w:val="24"/>
        </w:rPr>
        <w:t>提供</w:t>
      </w:r>
      <w:r>
        <w:rPr>
          <w:sz w:val="24"/>
        </w:rPr>
        <w:t>27.6</w:t>
      </w:r>
      <w:r>
        <w:rPr>
          <w:sz w:val="24"/>
        </w:rPr>
        <w:t>亿元人民币（折合</w:t>
      </w:r>
      <w:r>
        <w:rPr>
          <w:sz w:val="24"/>
        </w:rPr>
        <w:t>4</w:t>
      </w:r>
      <w:r>
        <w:rPr>
          <w:sz w:val="24"/>
        </w:rPr>
        <w:t>亿美元）贷款</w:t>
      </w:r>
      <w:r>
        <w:rPr>
          <w:rFonts w:hint="eastAsia"/>
          <w:sz w:val="24"/>
        </w:rPr>
        <w:t>。</w:t>
      </w:r>
    </w:p>
    <w:p w:rsidR="00CA3E10" w:rsidRDefault="00CF0D97">
      <w:pPr>
        <w:spacing w:line="560" w:lineRule="exact"/>
        <w:ind w:firstLineChars="200" w:firstLine="480"/>
        <w:rPr>
          <w:sz w:val="24"/>
        </w:rPr>
      </w:pPr>
      <w:r>
        <w:rPr>
          <w:sz w:val="24"/>
        </w:rPr>
        <w:t>黄石市铁路建设投资有限公司为</w:t>
      </w:r>
      <w:r>
        <w:rPr>
          <w:rFonts w:cs="Calibri"/>
          <w:color w:val="000000"/>
          <w:sz w:val="24"/>
        </w:rPr>
        <w:t>本项目实施机构</w:t>
      </w:r>
      <w:r>
        <w:rPr>
          <w:rFonts w:cs="Calibri" w:hint="eastAsia"/>
          <w:color w:val="000000"/>
          <w:sz w:val="24"/>
        </w:rPr>
        <w:t>，根据项目审批时形成的项目安排，该公司将</w:t>
      </w:r>
      <w:r>
        <w:rPr>
          <w:rFonts w:cs="Calibri"/>
          <w:color w:val="000000"/>
          <w:sz w:val="24"/>
        </w:rPr>
        <w:t>在项目竣工后对项目所建资产进行运营与维护。</w:t>
      </w:r>
      <w:r>
        <w:rPr>
          <w:rFonts w:cs="Calibri" w:hint="eastAsia"/>
          <w:color w:val="000000"/>
          <w:sz w:val="24"/>
        </w:rPr>
        <w:t>为了弥补该实施机构对</w:t>
      </w:r>
      <w:r>
        <w:rPr>
          <w:color w:val="000000"/>
          <w:sz w:val="24"/>
          <w:lang w:bidi="en-US"/>
        </w:rPr>
        <w:t>运营有轨电车项目经验</w:t>
      </w:r>
      <w:r>
        <w:rPr>
          <w:rFonts w:hint="eastAsia"/>
          <w:color w:val="000000"/>
          <w:sz w:val="24"/>
          <w:lang w:bidi="en-US"/>
        </w:rPr>
        <w:t>的缺乏，本项目包含了一项</w:t>
      </w:r>
      <w:r>
        <w:rPr>
          <w:color w:val="000000"/>
          <w:sz w:val="24"/>
          <w:lang w:bidi="en-US"/>
        </w:rPr>
        <w:t>运营与维护支持</w:t>
      </w:r>
      <w:r>
        <w:rPr>
          <w:rFonts w:cs="Calibri"/>
          <w:color w:val="000000"/>
          <w:sz w:val="24"/>
          <w:lang w:bidi="en-US"/>
        </w:rPr>
        <w:t>咨询服务</w:t>
      </w:r>
      <w:r>
        <w:rPr>
          <w:rFonts w:cs="Calibri" w:hint="eastAsia"/>
          <w:color w:val="000000"/>
          <w:sz w:val="24"/>
          <w:lang w:bidi="en-US"/>
        </w:rPr>
        <w:t>，该咨询合同将由新开发银行贷款提供资金支持，</w:t>
      </w:r>
      <w:r>
        <w:rPr>
          <w:color w:val="000000"/>
          <w:sz w:val="24"/>
          <w:lang w:bidi="en-US"/>
        </w:rPr>
        <w:t>黄石市政府和新开发银行将密切监测项目运营与维护安排及其实施情况</w:t>
      </w:r>
      <w:r>
        <w:rPr>
          <w:sz w:val="24"/>
        </w:rPr>
        <w:t>。</w:t>
      </w:r>
    </w:p>
    <w:p w:rsidR="00CA3E10" w:rsidRDefault="00CF0D97">
      <w:pPr>
        <w:pStyle w:val="afe"/>
        <w:numPr>
          <w:ilvl w:val="0"/>
          <w:numId w:val="5"/>
        </w:numPr>
        <w:spacing w:line="560" w:lineRule="exact"/>
        <w:ind w:firstLineChars="0"/>
        <w:rPr>
          <w:b/>
          <w:bCs/>
          <w:sz w:val="24"/>
        </w:rPr>
      </w:pPr>
      <w:r>
        <w:rPr>
          <w:rFonts w:hint="eastAsia"/>
          <w:b/>
          <w:bCs/>
          <w:sz w:val="24"/>
        </w:rPr>
        <w:t>项目目标</w:t>
      </w:r>
    </w:p>
    <w:p w:rsidR="00CA3E10" w:rsidRDefault="00CF0D97">
      <w:pPr>
        <w:spacing w:line="560" w:lineRule="exact"/>
        <w:ind w:firstLineChars="200" w:firstLine="480"/>
        <w:rPr>
          <w:sz w:val="24"/>
        </w:rPr>
      </w:pPr>
      <w:r>
        <w:rPr>
          <w:sz w:val="24"/>
        </w:rPr>
        <w:t>黄石市现代有轨电车一期</w:t>
      </w:r>
      <w:r>
        <w:rPr>
          <w:rFonts w:hint="eastAsia"/>
          <w:sz w:val="24"/>
        </w:rPr>
        <w:t>工程</w:t>
      </w:r>
      <w:r>
        <w:rPr>
          <w:sz w:val="24"/>
        </w:rPr>
        <w:t>的预期成果包括促进居民出行模式从使用私家车</w:t>
      </w:r>
      <w:r>
        <w:rPr>
          <w:rFonts w:hint="eastAsia"/>
          <w:sz w:val="24"/>
        </w:rPr>
        <w:t>向</w:t>
      </w:r>
      <w:r>
        <w:rPr>
          <w:sz w:val="24"/>
        </w:rPr>
        <w:t>公共交通转变，减少城市道路交通拥堵程度；改善新老城区之间的交通连接</w:t>
      </w:r>
      <w:r>
        <w:rPr>
          <w:rFonts w:hint="eastAsia"/>
          <w:sz w:val="24"/>
        </w:rPr>
        <w:t>状况；</w:t>
      </w:r>
      <w:r>
        <w:rPr>
          <w:sz w:val="24"/>
        </w:rPr>
        <w:t>缩短居民的出行时间并减少碳排放量；</w:t>
      </w:r>
      <w:r>
        <w:rPr>
          <w:rFonts w:hint="eastAsia"/>
          <w:sz w:val="24"/>
        </w:rPr>
        <w:t>为</w:t>
      </w:r>
      <w:r>
        <w:rPr>
          <w:sz w:val="24"/>
        </w:rPr>
        <w:t>通勤人员</w:t>
      </w:r>
      <w:r>
        <w:rPr>
          <w:rFonts w:hint="eastAsia"/>
          <w:sz w:val="24"/>
        </w:rPr>
        <w:t>提供更高的</w:t>
      </w:r>
      <w:r>
        <w:rPr>
          <w:sz w:val="24"/>
        </w:rPr>
        <w:t>安全</w:t>
      </w:r>
      <w:r>
        <w:rPr>
          <w:rFonts w:hint="eastAsia"/>
          <w:sz w:val="24"/>
        </w:rPr>
        <w:t>保障和更好的</w:t>
      </w:r>
      <w:r>
        <w:rPr>
          <w:sz w:val="24"/>
        </w:rPr>
        <w:t>出行体验。</w:t>
      </w:r>
      <w:r>
        <w:rPr>
          <w:rFonts w:hint="eastAsia"/>
          <w:sz w:val="24"/>
        </w:rPr>
        <w:t>最终</w:t>
      </w:r>
      <w:r>
        <w:rPr>
          <w:sz w:val="24"/>
        </w:rPr>
        <w:t>本项目将</w:t>
      </w:r>
      <w:r>
        <w:rPr>
          <w:rFonts w:hint="eastAsia"/>
          <w:sz w:val="24"/>
        </w:rPr>
        <w:t>推动</w:t>
      </w:r>
      <w:r>
        <w:rPr>
          <w:sz w:val="24"/>
        </w:rPr>
        <w:t>黄石市经济</w:t>
      </w:r>
      <w:r>
        <w:rPr>
          <w:rFonts w:hint="eastAsia"/>
          <w:sz w:val="24"/>
        </w:rPr>
        <w:t>、</w:t>
      </w:r>
      <w:r>
        <w:rPr>
          <w:sz w:val="24"/>
        </w:rPr>
        <w:t>社会可持续发展</w:t>
      </w:r>
      <w:r>
        <w:rPr>
          <w:rFonts w:hint="eastAsia"/>
          <w:sz w:val="24"/>
        </w:rPr>
        <w:t>，提升市民</w:t>
      </w:r>
      <w:r>
        <w:rPr>
          <w:sz w:val="24"/>
        </w:rPr>
        <w:t>生活质量，</w:t>
      </w:r>
      <w:r>
        <w:rPr>
          <w:rFonts w:hint="eastAsia"/>
          <w:sz w:val="24"/>
        </w:rPr>
        <w:t>增加</w:t>
      </w:r>
      <w:r>
        <w:rPr>
          <w:sz w:val="24"/>
        </w:rPr>
        <w:t>就业机会</w:t>
      </w:r>
      <w:r>
        <w:rPr>
          <w:rFonts w:hint="eastAsia"/>
          <w:sz w:val="24"/>
        </w:rPr>
        <w:t>，推动黄石市</w:t>
      </w:r>
      <w:r>
        <w:rPr>
          <w:sz w:val="24"/>
        </w:rPr>
        <w:t>与武汉大都市圈的融合。</w:t>
      </w:r>
    </w:p>
    <w:p w:rsidR="00CA3E10" w:rsidRDefault="00CF0D97">
      <w:pPr>
        <w:spacing w:line="560" w:lineRule="exact"/>
        <w:ind w:firstLineChars="200" w:firstLine="480"/>
        <w:rPr>
          <w:sz w:val="24"/>
        </w:rPr>
      </w:pPr>
      <w:r>
        <w:rPr>
          <w:rFonts w:hint="eastAsia"/>
          <w:sz w:val="24"/>
        </w:rPr>
        <w:t>为确保线路按时、高质量开通运营，需要结合项目实施过程，尽早</w:t>
      </w:r>
      <w:r>
        <w:rPr>
          <w:sz w:val="24"/>
        </w:rPr>
        <w:t>形成</w:t>
      </w:r>
      <w:r>
        <w:rPr>
          <w:rFonts w:hint="eastAsia"/>
          <w:sz w:val="24"/>
        </w:rPr>
        <w:t>和完善</w:t>
      </w:r>
      <w:r>
        <w:rPr>
          <w:sz w:val="24"/>
        </w:rPr>
        <w:t>全面稳健的运营与维护计划</w:t>
      </w:r>
      <w:r>
        <w:rPr>
          <w:rFonts w:hint="eastAsia"/>
          <w:sz w:val="24"/>
        </w:rPr>
        <w:t>及相关方案、规程、制度，梳理和解决相关问题，建立和提升相关机构、人员的能力，开展和完成各项运营筹备工作，从而实现从项目建设、试运行到正式运营的平稳过渡和顺利交接。</w:t>
      </w:r>
    </w:p>
    <w:p w:rsidR="00CA3E10" w:rsidRDefault="00CF0D97">
      <w:pPr>
        <w:pStyle w:val="afe"/>
        <w:numPr>
          <w:ilvl w:val="0"/>
          <w:numId w:val="5"/>
        </w:numPr>
        <w:spacing w:line="560" w:lineRule="exact"/>
        <w:ind w:firstLineChars="0"/>
        <w:rPr>
          <w:b/>
          <w:bCs/>
          <w:sz w:val="24"/>
        </w:rPr>
      </w:pPr>
      <w:r>
        <w:rPr>
          <w:rFonts w:hint="eastAsia"/>
          <w:b/>
          <w:bCs/>
          <w:sz w:val="24"/>
        </w:rPr>
        <w:lastRenderedPageBreak/>
        <w:t>工作范围及具体任务</w:t>
      </w:r>
    </w:p>
    <w:p w:rsidR="00CA3E10" w:rsidRDefault="00CF0D97">
      <w:pPr>
        <w:spacing w:line="560" w:lineRule="exact"/>
        <w:ind w:firstLineChars="200" w:firstLine="480"/>
        <w:rPr>
          <w:sz w:val="24"/>
        </w:rPr>
      </w:pPr>
      <w:r>
        <w:rPr>
          <w:rFonts w:hint="eastAsia"/>
          <w:sz w:val="24"/>
        </w:rPr>
        <w:t>按目前常规轨道交通项目运营筹划规划通行做法，运营筹划主要根据运营三权接管情况区分为前后两个阶段，两个阶段可细分为筹备规划期、运营接管期、综合联试及试运行期、试运营期</w:t>
      </w:r>
      <w:r>
        <w:rPr>
          <w:rFonts w:hint="eastAsia"/>
          <w:sz w:val="24"/>
        </w:rPr>
        <w:t>(</w:t>
      </w:r>
      <w:r>
        <w:rPr>
          <w:rFonts w:hint="eastAsia"/>
          <w:sz w:val="24"/>
        </w:rPr>
        <w:t>试运行结束后六个月</w:t>
      </w:r>
      <w:r>
        <w:rPr>
          <w:rFonts w:hint="eastAsia"/>
          <w:sz w:val="24"/>
        </w:rPr>
        <w:t>)</w:t>
      </w:r>
      <w:r>
        <w:rPr>
          <w:rFonts w:hint="eastAsia"/>
          <w:sz w:val="24"/>
        </w:rPr>
        <w:t>四个时期。</w:t>
      </w:r>
    </w:p>
    <w:p w:rsidR="00CA3E10" w:rsidRDefault="00CF0D97">
      <w:pPr>
        <w:spacing w:line="560" w:lineRule="exact"/>
        <w:ind w:firstLineChars="200" w:firstLine="480"/>
        <w:rPr>
          <w:sz w:val="24"/>
        </w:rPr>
      </w:pPr>
      <w:r>
        <w:rPr>
          <w:rFonts w:hint="eastAsia"/>
          <w:sz w:val="24"/>
        </w:rPr>
        <w:t>运营维护咨询顾问的主要工作包括运营前期策划、运营筹备及总体规划，该咨询顾问将在运营体系建立、人员培训、系统安全评估、运营评价、运营计划优化、运营管理、运营系统文本编制等提供全方位的专业咨询和服务，为运营维护机构的组织架构、人员组成及实际操作提供支持。</w:t>
      </w:r>
    </w:p>
    <w:p w:rsidR="00CA3E10" w:rsidRDefault="00CF0D97">
      <w:pPr>
        <w:spacing w:line="560" w:lineRule="exact"/>
        <w:ind w:firstLineChars="200" w:firstLine="480"/>
        <w:rPr>
          <w:sz w:val="24"/>
        </w:rPr>
      </w:pPr>
      <w:r>
        <w:rPr>
          <w:rFonts w:hint="eastAsia"/>
          <w:sz w:val="24"/>
        </w:rPr>
        <w:t>该咨询任务将分为车辆项目管理咨询、工程介入咨询、配合</w:t>
      </w:r>
      <w:r>
        <w:rPr>
          <w:sz w:val="24"/>
        </w:rPr>
        <w:t>联调</w:t>
      </w:r>
      <w:r>
        <w:rPr>
          <w:rFonts w:hint="eastAsia"/>
          <w:sz w:val="24"/>
        </w:rPr>
        <w:t>工作及运营公司筹备等四大方面。具体包括：</w:t>
      </w:r>
    </w:p>
    <w:p w:rsidR="00CA3E10" w:rsidRDefault="00CF0D97">
      <w:pPr>
        <w:spacing w:line="560" w:lineRule="exact"/>
        <w:rPr>
          <w:b/>
          <w:bCs/>
          <w:color w:val="000000"/>
          <w:sz w:val="24"/>
        </w:rPr>
      </w:pPr>
      <w:r>
        <w:rPr>
          <w:rFonts w:hint="eastAsia"/>
          <w:b/>
          <w:bCs/>
          <w:color w:val="000000"/>
          <w:sz w:val="24"/>
        </w:rPr>
        <w:t>任务</w:t>
      </w:r>
      <w:r>
        <w:rPr>
          <w:rFonts w:hint="eastAsia"/>
          <w:b/>
          <w:bCs/>
          <w:color w:val="000000"/>
          <w:sz w:val="24"/>
        </w:rPr>
        <w:t>1</w:t>
      </w:r>
      <w:r>
        <w:rPr>
          <w:rFonts w:hint="eastAsia"/>
          <w:b/>
          <w:bCs/>
          <w:color w:val="000000"/>
          <w:sz w:val="24"/>
        </w:rPr>
        <w:t>：</w:t>
      </w:r>
      <w:r>
        <w:rPr>
          <w:b/>
          <w:bCs/>
          <w:color w:val="000000"/>
          <w:sz w:val="24"/>
        </w:rPr>
        <w:t>车辆项目管理咨询</w:t>
      </w:r>
    </w:p>
    <w:p w:rsidR="00CA3E10" w:rsidRDefault="00CF0D97">
      <w:pPr>
        <w:spacing w:line="560" w:lineRule="exact"/>
        <w:rPr>
          <w:color w:val="000000"/>
          <w:sz w:val="24"/>
        </w:rPr>
      </w:pPr>
      <w:r>
        <w:rPr>
          <w:rFonts w:hint="eastAsia"/>
          <w:color w:val="000000"/>
          <w:sz w:val="24"/>
        </w:rPr>
        <w:t>1.1</w:t>
      </w:r>
      <w:r>
        <w:rPr>
          <w:color w:val="000000"/>
          <w:sz w:val="24"/>
        </w:rPr>
        <w:t>开发设计阶段</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）参与设计联络会，</w:t>
      </w:r>
      <w:r>
        <w:rPr>
          <w:rFonts w:hint="eastAsia"/>
          <w:color w:val="000000"/>
          <w:sz w:val="24"/>
        </w:rPr>
        <w:t>审查</w:t>
      </w:r>
      <w:r>
        <w:rPr>
          <w:color w:val="000000"/>
          <w:sz w:val="24"/>
        </w:rPr>
        <w:t>车辆技术规格及各机电系统接口要求</w:t>
      </w:r>
      <w:r>
        <w:rPr>
          <w:rFonts w:hint="eastAsia"/>
          <w:color w:val="000000"/>
          <w:sz w:val="24"/>
        </w:rPr>
        <w:t>并提供专业咨询意见，</w:t>
      </w:r>
      <w:r>
        <w:rPr>
          <w:color w:val="000000"/>
          <w:sz w:val="24"/>
        </w:rPr>
        <w:t>协助确定</w:t>
      </w:r>
      <w:r>
        <w:rPr>
          <w:rFonts w:hint="eastAsia"/>
          <w:color w:val="000000"/>
          <w:sz w:val="24"/>
        </w:rPr>
        <w:t>方案；</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）参与设计审查会，</w:t>
      </w:r>
      <w:r>
        <w:rPr>
          <w:rFonts w:hint="eastAsia"/>
          <w:color w:val="000000"/>
          <w:sz w:val="24"/>
        </w:rPr>
        <w:t>审查</w:t>
      </w:r>
      <w:r>
        <w:rPr>
          <w:color w:val="000000"/>
          <w:sz w:val="24"/>
        </w:rPr>
        <w:t>列车设计方案</w:t>
      </w:r>
      <w:r>
        <w:rPr>
          <w:rFonts w:hint="eastAsia"/>
          <w:color w:val="000000"/>
          <w:sz w:val="24"/>
        </w:rPr>
        <w:t>及相关</w:t>
      </w:r>
      <w:r>
        <w:rPr>
          <w:color w:val="000000"/>
          <w:sz w:val="24"/>
        </w:rPr>
        <w:t>技术指标</w:t>
      </w:r>
      <w:r>
        <w:rPr>
          <w:rFonts w:hint="eastAsia"/>
          <w:color w:val="000000"/>
          <w:sz w:val="24"/>
        </w:rPr>
        <w:t>，</w:t>
      </w:r>
      <w:r>
        <w:rPr>
          <w:color w:val="000000"/>
          <w:sz w:val="24"/>
        </w:rPr>
        <w:t>确保</w:t>
      </w:r>
      <w:r>
        <w:rPr>
          <w:rFonts w:hint="eastAsia"/>
          <w:color w:val="000000"/>
          <w:sz w:val="24"/>
        </w:rPr>
        <w:t>其</w:t>
      </w:r>
      <w:r>
        <w:rPr>
          <w:color w:val="000000"/>
          <w:sz w:val="24"/>
        </w:rPr>
        <w:t>符合用户需求及相关标准</w:t>
      </w:r>
      <w:r>
        <w:rPr>
          <w:rFonts w:hint="eastAsia"/>
          <w:color w:val="000000"/>
          <w:sz w:val="24"/>
        </w:rPr>
        <w:t>，</w:t>
      </w:r>
      <w:r>
        <w:rPr>
          <w:color w:val="000000"/>
          <w:sz w:val="24"/>
        </w:rPr>
        <w:t>协助确定</w:t>
      </w:r>
      <w:r>
        <w:rPr>
          <w:rFonts w:hint="eastAsia"/>
          <w:color w:val="000000"/>
          <w:sz w:val="24"/>
        </w:rPr>
        <w:t>方案。</w:t>
      </w:r>
    </w:p>
    <w:p w:rsidR="00CA3E10" w:rsidRDefault="00CF0D97">
      <w:pPr>
        <w:spacing w:line="560" w:lineRule="exact"/>
        <w:rPr>
          <w:color w:val="000000"/>
          <w:sz w:val="24"/>
        </w:rPr>
      </w:pPr>
      <w:r>
        <w:rPr>
          <w:rFonts w:hint="eastAsia"/>
          <w:color w:val="000000"/>
          <w:sz w:val="24"/>
        </w:rPr>
        <w:t>1.2</w:t>
      </w:r>
      <w:r>
        <w:rPr>
          <w:color w:val="000000"/>
          <w:sz w:val="24"/>
        </w:rPr>
        <w:t>首车制造阶段</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）首列生产车的型式试验跟踪；</w:t>
      </w:r>
      <w:r>
        <w:rPr>
          <w:color w:val="000000"/>
          <w:sz w:val="24"/>
        </w:rPr>
        <w:t xml:space="preserve"> </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）汇总</w:t>
      </w:r>
      <w:r>
        <w:rPr>
          <w:rFonts w:hint="eastAsia"/>
          <w:color w:val="000000"/>
          <w:sz w:val="24"/>
        </w:rPr>
        <w:t>首列车相关</w:t>
      </w:r>
      <w:r>
        <w:rPr>
          <w:color w:val="000000"/>
          <w:sz w:val="24"/>
        </w:rPr>
        <w:t>问题，从运营角度</w:t>
      </w:r>
      <w:r>
        <w:rPr>
          <w:rFonts w:hint="eastAsia"/>
          <w:color w:val="000000"/>
          <w:sz w:val="24"/>
        </w:rPr>
        <w:t>对</w:t>
      </w:r>
      <w:r>
        <w:rPr>
          <w:color w:val="000000"/>
          <w:sz w:val="24"/>
        </w:rPr>
        <w:t>技术变更要求</w:t>
      </w:r>
      <w:r>
        <w:rPr>
          <w:rFonts w:hint="eastAsia"/>
          <w:color w:val="000000"/>
          <w:sz w:val="24"/>
        </w:rPr>
        <w:t>提出建议</w:t>
      </w:r>
      <w:r>
        <w:rPr>
          <w:color w:val="000000"/>
          <w:sz w:val="24"/>
        </w:rPr>
        <w:t>，</w:t>
      </w:r>
      <w:r>
        <w:rPr>
          <w:rFonts w:hint="eastAsia"/>
          <w:color w:val="000000"/>
          <w:sz w:val="24"/>
        </w:rPr>
        <w:t>协助</w:t>
      </w:r>
      <w:r>
        <w:rPr>
          <w:color w:val="000000"/>
          <w:sz w:val="24"/>
        </w:rPr>
        <w:t>跟踪</w:t>
      </w:r>
      <w:r>
        <w:rPr>
          <w:rFonts w:hint="eastAsia"/>
          <w:color w:val="000000"/>
          <w:sz w:val="24"/>
        </w:rPr>
        <w:t>和判定</w:t>
      </w:r>
      <w:r>
        <w:rPr>
          <w:color w:val="000000"/>
          <w:sz w:val="24"/>
        </w:rPr>
        <w:t>问题整改情况；</w:t>
      </w:r>
      <w:r>
        <w:rPr>
          <w:color w:val="000000"/>
          <w:sz w:val="24"/>
        </w:rPr>
        <w:t xml:space="preserve"> </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）归档整理</w:t>
      </w:r>
      <w:r>
        <w:rPr>
          <w:rFonts w:hint="eastAsia"/>
          <w:color w:val="000000"/>
          <w:sz w:val="24"/>
        </w:rPr>
        <w:t>关于首列车的</w:t>
      </w:r>
      <w:r>
        <w:rPr>
          <w:color w:val="000000"/>
          <w:sz w:val="24"/>
        </w:rPr>
        <w:t>技术文件</w:t>
      </w:r>
      <w:r>
        <w:rPr>
          <w:rFonts w:hint="eastAsia"/>
          <w:color w:val="000000"/>
          <w:sz w:val="24"/>
        </w:rPr>
        <w:t>及</w:t>
      </w:r>
      <w:r>
        <w:rPr>
          <w:color w:val="000000"/>
          <w:sz w:val="24"/>
        </w:rPr>
        <w:t>相关资料</w:t>
      </w:r>
      <w:r>
        <w:rPr>
          <w:rFonts w:hint="eastAsia"/>
          <w:color w:val="000000"/>
          <w:sz w:val="24"/>
        </w:rPr>
        <w:t>，用以指导批量车生产制造；</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）协助审查车辆</w:t>
      </w:r>
      <w:r>
        <w:rPr>
          <w:color w:val="000000"/>
          <w:sz w:val="24"/>
        </w:rPr>
        <w:t>RAMS</w:t>
      </w:r>
      <w:r>
        <w:rPr>
          <w:color w:val="000000"/>
          <w:sz w:val="24"/>
        </w:rPr>
        <w:t>及编制质量保证计划</w:t>
      </w:r>
      <w:r>
        <w:rPr>
          <w:rFonts w:hint="eastAsia"/>
          <w:color w:val="000000"/>
          <w:sz w:val="24"/>
        </w:rPr>
        <w:t>，确保车辆制造达到要求</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）协助编制</w:t>
      </w:r>
      <w:r>
        <w:rPr>
          <w:rFonts w:hint="eastAsia"/>
          <w:color w:val="000000"/>
          <w:sz w:val="24"/>
        </w:rPr>
        <w:t>及审查</w:t>
      </w:r>
      <w:r>
        <w:rPr>
          <w:color w:val="000000"/>
          <w:sz w:val="24"/>
        </w:rPr>
        <w:t>维护设备及备品备件需求计划</w:t>
      </w:r>
      <w:r>
        <w:rPr>
          <w:rFonts w:hint="eastAsia"/>
          <w:color w:val="000000"/>
          <w:sz w:val="24"/>
        </w:rPr>
        <w:t>，确保该计划满足车辆维护保养需求</w:t>
      </w:r>
      <w:r>
        <w:rPr>
          <w:color w:val="000000"/>
          <w:sz w:val="24"/>
        </w:rPr>
        <w:t>。</w:t>
      </w:r>
    </w:p>
    <w:p w:rsidR="00CA3E10" w:rsidRDefault="00CF0D97">
      <w:pPr>
        <w:spacing w:line="560" w:lineRule="exact"/>
        <w:rPr>
          <w:color w:val="000000"/>
          <w:sz w:val="24"/>
        </w:rPr>
      </w:pPr>
      <w:r>
        <w:rPr>
          <w:rFonts w:hint="eastAsia"/>
          <w:color w:val="000000"/>
          <w:sz w:val="24"/>
        </w:rPr>
        <w:t>1.3</w:t>
      </w:r>
      <w:r>
        <w:rPr>
          <w:color w:val="000000"/>
          <w:sz w:val="24"/>
        </w:rPr>
        <w:t>车辆批量生产阶段</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）参与列车例行试验</w:t>
      </w:r>
      <w:r>
        <w:rPr>
          <w:rFonts w:hint="eastAsia"/>
          <w:color w:val="000000"/>
          <w:sz w:val="24"/>
        </w:rPr>
        <w:t>，提出建议</w:t>
      </w:r>
      <w:r>
        <w:rPr>
          <w:color w:val="000000"/>
          <w:sz w:val="24"/>
        </w:rPr>
        <w:t>；</w:t>
      </w:r>
    </w:p>
    <w:p w:rsidR="00CA3E10" w:rsidRDefault="00CF0D97">
      <w:pPr>
        <w:spacing w:line="560" w:lineRule="exact"/>
        <w:rPr>
          <w:color w:val="000000"/>
          <w:sz w:val="24"/>
        </w:rPr>
      </w:pPr>
      <w:r>
        <w:rPr>
          <w:rFonts w:hint="eastAsia"/>
          <w:color w:val="000000"/>
          <w:sz w:val="24"/>
        </w:rPr>
        <w:lastRenderedPageBreak/>
        <w:t>（</w:t>
      </w:r>
      <w:r>
        <w:rPr>
          <w:color w:val="000000"/>
          <w:sz w:val="24"/>
        </w:rPr>
        <w:t>2</w:t>
      </w:r>
      <w:r>
        <w:rPr>
          <w:color w:val="000000"/>
          <w:sz w:val="24"/>
        </w:rPr>
        <w:t>）参与车辆出厂前验收</w:t>
      </w:r>
      <w:r>
        <w:rPr>
          <w:rFonts w:hint="eastAsia"/>
          <w:color w:val="000000"/>
          <w:sz w:val="24"/>
        </w:rPr>
        <w:t>，确认车辆按技术要求和计划生产制造</w:t>
      </w:r>
      <w:r>
        <w:rPr>
          <w:color w:val="000000"/>
          <w:sz w:val="24"/>
        </w:rPr>
        <w:t>；</w:t>
      </w:r>
      <w:r>
        <w:rPr>
          <w:color w:val="000000"/>
          <w:sz w:val="24"/>
        </w:rPr>
        <w:t xml:space="preserve"> </w:t>
      </w:r>
      <w:r>
        <w:rPr>
          <w:color w:val="000000"/>
          <w:sz w:val="24"/>
        </w:rPr>
        <w:tab/>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）参与列车到场检查；</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）参与列车调试验收及交付</w:t>
      </w:r>
      <w:r>
        <w:rPr>
          <w:rFonts w:hint="eastAsia"/>
          <w:color w:val="000000"/>
          <w:sz w:val="24"/>
        </w:rPr>
        <w:t>，从运营方面提出建议，以满足实际运营需求</w:t>
      </w:r>
      <w:r>
        <w:rPr>
          <w:color w:val="000000"/>
          <w:sz w:val="24"/>
        </w:rPr>
        <w:t>。</w:t>
      </w:r>
    </w:p>
    <w:p w:rsidR="00CA3E10" w:rsidRDefault="00CF0D97">
      <w:pPr>
        <w:spacing w:line="560" w:lineRule="exact"/>
        <w:rPr>
          <w:color w:val="000000"/>
          <w:sz w:val="24"/>
        </w:rPr>
      </w:pPr>
      <w:r>
        <w:rPr>
          <w:rFonts w:hint="eastAsia"/>
          <w:color w:val="000000"/>
          <w:sz w:val="24"/>
        </w:rPr>
        <w:t>1.4</w:t>
      </w:r>
      <w:r>
        <w:rPr>
          <w:color w:val="000000"/>
          <w:sz w:val="24"/>
        </w:rPr>
        <w:t>车辆交付运行阶段（商业运营前）：</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）组织编制列车</w:t>
      </w:r>
      <w:r>
        <w:rPr>
          <w:color w:val="000000"/>
          <w:sz w:val="24"/>
        </w:rPr>
        <w:t>RAMS</w:t>
      </w:r>
      <w:r>
        <w:rPr>
          <w:color w:val="000000"/>
          <w:sz w:val="24"/>
        </w:rPr>
        <w:t>质量考核、质量保证体系；</w:t>
      </w:r>
      <w:r>
        <w:rPr>
          <w:color w:val="000000"/>
          <w:sz w:val="24"/>
        </w:rPr>
        <w:t xml:space="preserve"> </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）协助编制车辆日常维保规程及工艺（不含架大修）；</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）指导开展列车维修保养工作</w:t>
      </w:r>
      <w:r>
        <w:rPr>
          <w:rFonts w:hint="eastAsia"/>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）对批量生产车辆的问题</w:t>
      </w:r>
      <w:r>
        <w:rPr>
          <w:rFonts w:hint="eastAsia"/>
          <w:color w:val="000000"/>
          <w:sz w:val="24"/>
        </w:rPr>
        <w:t>进行</w:t>
      </w:r>
      <w:r>
        <w:rPr>
          <w:color w:val="000000"/>
          <w:sz w:val="24"/>
        </w:rPr>
        <w:t>汇总，跟踪问题整改情况</w:t>
      </w:r>
      <w:r>
        <w:rPr>
          <w:rFonts w:hint="eastAsia"/>
          <w:color w:val="000000"/>
          <w:sz w:val="24"/>
        </w:rPr>
        <w:t>，向业主提交整改情况报告</w:t>
      </w:r>
      <w:r>
        <w:rPr>
          <w:color w:val="000000"/>
          <w:sz w:val="24"/>
        </w:rPr>
        <w:t>。</w:t>
      </w:r>
    </w:p>
    <w:p w:rsidR="00CA3E10" w:rsidRDefault="00CF0D97">
      <w:pPr>
        <w:spacing w:line="560" w:lineRule="exact"/>
        <w:rPr>
          <w:b/>
          <w:bCs/>
          <w:color w:val="000000"/>
          <w:sz w:val="24"/>
        </w:rPr>
      </w:pPr>
      <w:r>
        <w:rPr>
          <w:rFonts w:hint="eastAsia"/>
          <w:b/>
          <w:bCs/>
          <w:color w:val="000000"/>
          <w:sz w:val="24"/>
        </w:rPr>
        <w:t>任务</w:t>
      </w:r>
      <w:r>
        <w:rPr>
          <w:rFonts w:hint="eastAsia"/>
          <w:b/>
          <w:bCs/>
          <w:color w:val="000000"/>
          <w:sz w:val="24"/>
        </w:rPr>
        <w:t>2</w:t>
      </w:r>
      <w:r>
        <w:rPr>
          <w:b/>
          <w:bCs/>
          <w:color w:val="000000"/>
          <w:sz w:val="24"/>
        </w:rPr>
        <w:t>:</w:t>
      </w:r>
      <w:r>
        <w:rPr>
          <w:b/>
          <w:bCs/>
          <w:color w:val="000000"/>
          <w:sz w:val="24"/>
        </w:rPr>
        <w:t>工程介入</w:t>
      </w:r>
    </w:p>
    <w:p w:rsidR="00CA3E10" w:rsidRDefault="00CF0D97">
      <w:pPr>
        <w:spacing w:line="560" w:lineRule="exact"/>
        <w:rPr>
          <w:sz w:val="24"/>
        </w:rPr>
      </w:pPr>
      <w:r>
        <w:rPr>
          <w:sz w:val="24"/>
        </w:rPr>
        <w:t>2.1</w:t>
      </w:r>
      <w:r>
        <w:rPr>
          <w:sz w:val="24"/>
        </w:rPr>
        <w:tab/>
      </w:r>
      <w:r>
        <w:rPr>
          <w:sz w:val="24"/>
        </w:rPr>
        <w:t>现场施工与调试阶段</w:t>
      </w:r>
    </w:p>
    <w:p w:rsidR="00CA3E10" w:rsidRDefault="00CF0D97">
      <w:pPr>
        <w:spacing w:line="560" w:lineRule="exact"/>
        <w:rPr>
          <w:sz w:val="24"/>
        </w:rPr>
      </w:pPr>
      <w:r>
        <w:rPr>
          <w:rFonts w:hint="eastAsia"/>
          <w:sz w:val="24"/>
        </w:rPr>
        <w:t>（</w:t>
      </w:r>
      <w:r>
        <w:rPr>
          <w:sz w:val="24"/>
        </w:rPr>
        <w:t>1</w:t>
      </w:r>
      <w:r>
        <w:rPr>
          <w:sz w:val="24"/>
        </w:rPr>
        <w:t>）进场后对施工现场跟踪、监控，掌握现场施工进度，</w:t>
      </w:r>
      <w:r>
        <w:rPr>
          <w:rFonts w:hint="eastAsia"/>
          <w:color w:val="000000"/>
          <w:sz w:val="24"/>
        </w:rPr>
        <w:t>定期</w:t>
      </w:r>
      <w:r>
        <w:rPr>
          <w:sz w:val="24"/>
        </w:rPr>
        <w:t>从运营角度提出优化建议；</w:t>
      </w:r>
      <w:r>
        <w:rPr>
          <w:sz w:val="24"/>
        </w:rPr>
        <w:t xml:space="preserve"> </w:t>
      </w:r>
    </w:p>
    <w:p w:rsidR="00CA3E10" w:rsidRDefault="00CF0D97">
      <w:pPr>
        <w:spacing w:line="560" w:lineRule="exact"/>
        <w:rPr>
          <w:sz w:val="24"/>
        </w:rPr>
      </w:pPr>
      <w:r>
        <w:rPr>
          <w:rFonts w:hint="eastAsia"/>
          <w:sz w:val="24"/>
        </w:rPr>
        <w:t>（</w:t>
      </w:r>
      <w:r>
        <w:rPr>
          <w:sz w:val="24"/>
        </w:rPr>
        <w:t>2</w:t>
      </w:r>
      <w:r>
        <w:rPr>
          <w:sz w:val="24"/>
        </w:rPr>
        <w:t>）进场后协助跟踪隐蔽工程的执行情况</w:t>
      </w:r>
      <w:r>
        <w:rPr>
          <w:rFonts w:hint="eastAsia"/>
          <w:sz w:val="24"/>
        </w:rPr>
        <w:t>，提出整改意见</w:t>
      </w:r>
      <w:r>
        <w:rPr>
          <w:sz w:val="24"/>
        </w:rPr>
        <w:t>；</w:t>
      </w:r>
    </w:p>
    <w:p w:rsidR="00CA3E10" w:rsidRDefault="00CF0D97">
      <w:pPr>
        <w:spacing w:line="560" w:lineRule="exact"/>
        <w:rPr>
          <w:sz w:val="24"/>
        </w:rPr>
      </w:pPr>
      <w:r>
        <w:rPr>
          <w:rFonts w:hint="eastAsia"/>
          <w:sz w:val="24"/>
        </w:rPr>
        <w:t>（</w:t>
      </w:r>
      <w:r>
        <w:rPr>
          <w:sz w:val="24"/>
        </w:rPr>
        <w:t>3</w:t>
      </w:r>
      <w:r>
        <w:rPr>
          <w:sz w:val="24"/>
        </w:rPr>
        <w:t>）协助参加设备系统单体调试；</w:t>
      </w:r>
    </w:p>
    <w:p w:rsidR="00CA3E10" w:rsidRDefault="00CF0D97">
      <w:pPr>
        <w:spacing w:line="560" w:lineRule="exact"/>
        <w:rPr>
          <w:sz w:val="24"/>
        </w:rPr>
      </w:pPr>
      <w:r>
        <w:rPr>
          <w:rFonts w:hint="eastAsia"/>
          <w:sz w:val="24"/>
        </w:rPr>
        <w:t>（</w:t>
      </w:r>
      <w:r>
        <w:rPr>
          <w:sz w:val="24"/>
        </w:rPr>
        <w:t>4</w:t>
      </w:r>
      <w:r>
        <w:rPr>
          <w:sz w:val="24"/>
        </w:rPr>
        <w:t>）协助收集安装、调试技术资料</w:t>
      </w:r>
      <w:r>
        <w:rPr>
          <w:rFonts w:hint="eastAsia"/>
          <w:sz w:val="24"/>
        </w:rPr>
        <w:t>，将技术资料整理成册提交业主方</w:t>
      </w:r>
      <w:r>
        <w:rPr>
          <w:sz w:val="24"/>
        </w:rPr>
        <w:t>；</w:t>
      </w:r>
    </w:p>
    <w:p w:rsidR="00CA3E10" w:rsidRDefault="00CF0D97">
      <w:pPr>
        <w:spacing w:line="560" w:lineRule="exact"/>
        <w:rPr>
          <w:sz w:val="24"/>
        </w:rPr>
      </w:pPr>
      <w:r>
        <w:rPr>
          <w:rFonts w:hint="eastAsia"/>
          <w:sz w:val="24"/>
        </w:rPr>
        <w:t>（</w:t>
      </w:r>
      <w:r>
        <w:rPr>
          <w:sz w:val="24"/>
        </w:rPr>
        <w:t>5</w:t>
      </w:r>
      <w:r>
        <w:rPr>
          <w:sz w:val="24"/>
        </w:rPr>
        <w:t>）组织运营人员参加现场培训</w:t>
      </w:r>
      <w:r>
        <w:rPr>
          <w:rFonts w:hint="eastAsia"/>
          <w:sz w:val="24"/>
        </w:rPr>
        <w:t>，以使运营人员能力满足工作需求</w:t>
      </w:r>
      <w:r>
        <w:rPr>
          <w:sz w:val="24"/>
        </w:rPr>
        <w:t>。</w:t>
      </w:r>
      <w:r>
        <w:rPr>
          <w:sz w:val="24"/>
        </w:rPr>
        <w:t xml:space="preserve"> </w:t>
      </w:r>
    </w:p>
    <w:p w:rsidR="00CA3E10" w:rsidRDefault="00CF0D97">
      <w:pPr>
        <w:spacing w:line="560" w:lineRule="exact"/>
        <w:rPr>
          <w:sz w:val="24"/>
        </w:rPr>
      </w:pPr>
      <w:r>
        <w:rPr>
          <w:sz w:val="24"/>
        </w:rPr>
        <w:t>2</w:t>
      </w:r>
      <w:r>
        <w:rPr>
          <w:rFonts w:hint="eastAsia"/>
          <w:sz w:val="24"/>
        </w:rPr>
        <w:t>.</w:t>
      </w:r>
      <w:r>
        <w:rPr>
          <w:sz w:val="24"/>
        </w:rPr>
        <w:t>2</w:t>
      </w:r>
      <w:r>
        <w:rPr>
          <w:sz w:val="24"/>
        </w:rPr>
        <w:t>工程验收阶段</w:t>
      </w:r>
    </w:p>
    <w:p w:rsidR="00CA3E10" w:rsidRDefault="00CF0D97">
      <w:pPr>
        <w:spacing w:line="560" w:lineRule="exact"/>
        <w:rPr>
          <w:sz w:val="24"/>
        </w:rPr>
      </w:pPr>
      <w:r>
        <w:rPr>
          <w:rFonts w:hint="eastAsia"/>
          <w:sz w:val="24"/>
        </w:rPr>
        <w:t>（</w:t>
      </w:r>
      <w:r>
        <w:rPr>
          <w:sz w:val="24"/>
        </w:rPr>
        <w:t>1</w:t>
      </w:r>
      <w:r>
        <w:rPr>
          <w:sz w:val="24"/>
        </w:rPr>
        <w:t>）参与工程各阶段的验收工作；</w:t>
      </w:r>
    </w:p>
    <w:p w:rsidR="00CA3E10" w:rsidRDefault="00CF0D97">
      <w:pPr>
        <w:spacing w:line="560" w:lineRule="exact"/>
        <w:rPr>
          <w:sz w:val="24"/>
        </w:rPr>
      </w:pPr>
      <w:r>
        <w:rPr>
          <w:rFonts w:hint="eastAsia"/>
          <w:sz w:val="24"/>
        </w:rPr>
        <w:t>（</w:t>
      </w:r>
      <w:r>
        <w:rPr>
          <w:sz w:val="24"/>
        </w:rPr>
        <w:t>2</w:t>
      </w:r>
      <w:r>
        <w:rPr>
          <w:sz w:val="24"/>
        </w:rPr>
        <w:t>）制定运营接管条件及标准；</w:t>
      </w:r>
    </w:p>
    <w:p w:rsidR="00CA3E10" w:rsidRDefault="00CF0D97">
      <w:pPr>
        <w:spacing w:line="560" w:lineRule="exact"/>
        <w:rPr>
          <w:sz w:val="24"/>
        </w:rPr>
      </w:pPr>
      <w:r>
        <w:rPr>
          <w:rFonts w:hint="eastAsia"/>
          <w:sz w:val="24"/>
        </w:rPr>
        <w:t>（</w:t>
      </w:r>
      <w:r>
        <w:rPr>
          <w:sz w:val="24"/>
        </w:rPr>
        <w:t>3</w:t>
      </w:r>
      <w:r>
        <w:rPr>
          <w:sz w:val="24"/>
        </w:rPr>
        <w:t>）结合安装、调试跟踪情况，核查、验证设备设施功能状况，跟踪、验证所有问题的整改情况；</w:t>
      </w:r>
    </w:p>
    <w:p w:rsidR="00CA3E10" w:rsidRDefault="00CF0D97">
      <w:pPr>
        <w:spacing w:line="560" w:lineRule="exact"/>
        <w:rPr>
          <w:sz w:val="24"/>
        </w:rPr>
      </w:pPr>
      <w:r>
        <w:rPr>
          <w:rFonts w:hint="eastAsia"/>
          <w:sz w:val="24"/>
        </w:rPr>
        <w:t>（</w:t>
      </w:r>
      <w:r>
        <w:rPr>
          <w:rFonts w:hint="eastAsia"/>
          <w:sz w:val="24"/>
        </w:rPr>
        <w:t>4</w:t>
      </w:r>
      <w:r>
        <w:rPr>
          <w:rFonts w:hint="eastAsia"/>
          <w:sz w:val="24"/>
        </w:rPr>
        <w:t>）审查各系统验收报告，提出审查意见。</w:t>
      </w:r>
    </w:p>
    <w:p w:rsidR="00CA3E10" w:rsidRDefault="00CF0D97">
      <w:pPr>
        <w:spacing w:line="560" w:lineRule="exact"/>
        <w:rPr>
          <w:b/>
          <w:bCs/>
          <w:color w:val="000000"/>
          <w:sz w:val="24"/>
        </w:rPr>
      </w:pPr>
      <w:r>
        <w:rPr>
          <w:rFonts w:hint="eastAsia"/>
          <w:b/>
          <w:bCs/>
          <w:color w:val="000000"/>
          <w:sz w:val="24"/>
        </w:rPr>
        <w:t>任务</w:t>
      </w:r>
      <w:r>
        <w:rPr>
          <w:rFonts w:hint="eastAsia"/>
          <w:b/>
          <w:bCs/>
          <w:color w:val="000000"/>
          <w:sz w:val="24"/>
        </w:rPr>
        <w:t>3</w:t>
      </w:r>
      <w:r>
        <w:rPr>
          <w:rFonts w:hint="eastAsia"/>
          <w:b/>
          <w:bCs/>
          <w:color w:val="000000"/>
          <w:sz w:val="24"/>
        </w:rPr>
        <w:t>：配合</w:t>
      </w:r>
      <w:r>
        <w:rPr>
          <w:b/>
          <w:bCs/>
          <w:color w:val="000000"/>
          <w:sz w:val="24"/>
        </w:rPr>
        <w:t>联调</w:t>
      </w:r>
      <w:r>
        <w:rPr>
          <w:rFonts w:hint="eastAsia"/>
          <w:b/>
          <w:bCs/>
          <w:color w:val="000000"/>
          <w:sz w:val="24"/>
        </w:rPr>
        <w:t>工作</w:t>
      </w:r>
    </w:p>
    <w:p w:rsidR="00CA3E10" w:rsidRDefault="00CF0D97">
      <w:pPr>
        <w:spacing w:line="560" w:lineRule="exact"/>
        <w:rPr>
          <w:b/>
          <w:bCs/>
          <w:color w:val="000000"/>
          <w:sz w:val="24"/>
        </w:rPr>
      </w:pPr>
      <w:r>
        <w:rPr>
          <w:color w:val="000000"/>
          <w:sz w:val="24"/>
        </w:rPr>
        <w:t>3.1</w:t>
      </w:r>
      <w:r>
        <w:rPr>
          <w:color w:val="000000"/>
          <w:sz w:val="24"/>
        </w:rPr>
        <w:t>配合联调联试工作</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）配合联调联试前置条件审查</w:t>
      </w:r>
      <w:r>
        <w:rPr>
          <w:rFonts w:hint="eastAsia"/>
          <w:color w:val="000000"/>
          <w:sz w:val="24"/>
        </w:rPr>
        <w:t>，</w:t>
      </w:r>
      <w:r>
        <w:rPr>
          <w:rFonts w:hint="eastAsia"/>
          <w:sz w:val="24"/>
        </w:rPr>
        <w:t>提出审查意见</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）参与配合固定、行车设备的联调联试</w:t>
      </w:r>
      <w:r>
        <w:rPr>
          <w:rFonts w:hint="eastAsia"/>
          <w:color w:val="000000"/>
          <w:sz w:val="24"/>
        </w:rPr>
        <w:t>，提出建议</w:t>
      </w:r>
      <w:r>
        <w:rPr>
          <w:color w:val="000000"/>
          <w:sz w:val="24"/>
        </w:rPr>
        <w:t>；</w:t>
      </w:r>
    </w:p>
    <w:p w:rsidR="00CA3E10" w:rsidRDefault="00CF0D97">
      <w:pPr>
        <w:spacing w:line="560" w:lineRule="exact"/>
        <w:rPr>
          <w:color w:val="000000"/>
          <w:sz w:val="24"/>
        </w:rPr>
      </w:pPr>
      <w:r>
        <w:rPr>
          <w:rFonts w:hint="eastAsia"/>
          <w:color w:val="000000"/>
          <w:sz w:val="24"/>
        </w:rPr>
        <w:lastRenderedPageBreak/>
        <w:t>（</w:t>
      </w:r>
      <w:r>
        <w:rPr>
          <w:color w:val="000000"/>
          <w:sz w:val="24"/>
        </w:rPr>
        <w:t>3</w:t>
      </w:r>
      <w:r>
        <w:rPr>
          <w:color w:val="000000"/>
          <w:sz w:val="24"/>
        </w:rPr>
        <w:t>）配合审查设备联调报告</w:t>
      </w:r>
      <w:r>
        <w:rPr>
          <w:rFonts w:hint="eastAsia"/>
          <w:color w:val="000000"/>
          <w:sz w:val="24"/>
        </w:rPr>
        <w:t>，提供审查意见</w:t>
      </w:r>
      <w:r>
        <w:rPr>
          <w:color w:val="000000"/>
          <w:sz w:val="24"/>
        </w:rPr>
        <w:t>。</w:t>
      </w:r>
    </w:p>
    <w:p w:rsidR="00CA3E10" w:rsidRDefault="00CF0D97">
      <w:pPr>
        <w:spacing w:line="560" w:lineRule="exact"/>
        <w:rPr>
          <w:color w:val="000000"/>
          <w:sz w:val="24"/>
        </w:rPr>
      </w:pPr>
      <w:r>
        <w:rPr>
          <w:color w:val="000000"/>
          <w:sz w:val="24"/>
        </w:rPr>
        <w:t>3.2</w:t>
      </w:r>
      <w:r>
        <w:rPr>
          <w:color w:val="000000"/>
          <w:sz w:val="24"/>
        </w:rPr>
        <w:t>编制试运行组织方案</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）编制</w:t>
      </w:r>
      <w:r>
        <w:rPr>
          <w:color w:val="000000"/>
          <w:sz w:val="24"/>
        </w:rPr>
        <w:t>“</w:t>
      </w:r>
      <w:r>
        <w:rPr>
          <w:color w:val="000000"/>
          <w:sz w:val="24"/>
        </w:rPr>
        <w:t>三权</w:t>
      </w:r>
      <w:r>
        <w:rPr>
          <w:color w:val="000000"/>
          <w:sz w:val="24"/>
        </w:rPr>
        <w:t>”</w:t>
      </w:r>
      <w:r>
        <w:rPr>
          <w:color w:val="000000"/>
          <w:sz w:val="24"/>
        </w:rPr>
        <w:t>移交规则；</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）负责试运行前置条件审查</w:t>
      </w:r>
      <w:r>
        <w:rPr>
          <w:rFonts w:hint="eastAsia"/>
          <w:color w:val="000000"/>
          <w:sz w:val="24"/>
        </w:rPr>
        <w:t>，</w:t>
      </w:r>
      <w:r>
        <w:rPr>
          <w:rFonts w:hint="eastAsia"/>
          <w:sz w:val="24"/>
        </w:rPr>
        <w:t>提出审查意见</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）编制行车类试运行演练方案；</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）编制非行车类及综合模拟类试运行演练方案；</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）编写试运行期行车组织方案；</w:t>
      </w:r>
    </w:p>
    <w:p w:rsidR="00CA3E10" w:rsidRDefault="00CF0D97">
      <w:pPr>
        <w:spacing w:line="560" w:lineRule="exact"/>
        <w:rPr>
          <w:color w:val="000000"/>
          <w:sz w:val="24"/>
        </w:rPr>
      </w:pPr>
      <w:r>
        <w:rPr>
          <w:rFonts w:hint="eastAsia"/>
          <w:color w:val="000000"/>
          <w:sz w:val="24"/>
        </w:rPr>
        <w:t>（</w:t>
      </w:r>
      <w:r>
        <w:rPr>
          <w:color w:val="000000"/>
          <w:sz w:val="24"/>
        </w:rPr>
        <w:t>6</w:t>
      </w:r>
      <w:r>
        <w:rPr>
          <w:color w:val="000000"/>
          <w:sz w:val="24"/>
        </w:rPr>
        <w:t>）编写试运行期行车应急预案；</w:t>
      </w:r>
    </w:p>
    <w:p w:rsidR="00CA3E10" w:rsidRDefault="00CF0D97">
      <w:pPr>
        <w:spacing w:line="560" w:lineRule="exact"/>
        <w:rPr>
          <w:color w:val="000000"/>
          <w:sz w:val="24"/>
        </w:rPr>
      </w:pPr>
      <w:r>
        <w:rPr>
          <w:rFonts w:hint="eastAsia"/>
          <w:color w:val="000000"/>
          <w:sz w:val="24"/>
        </w:rPr>
        <w:t>（</w:t>
      </w:r>
      <w:r>
        <w:rPr>
          <w:color w:val="000000"/>
          <w:sz w:val="24"/>
        </w:rPr>
        <w:t>7</w:t>
      </w:r>
      <w:r>
        <w:rPr>
          <w:color w:val="000000"/>
          <w:sz w:val="24"/>
        </w:rPr>
        <w:t>）编制综合保险购买方案；</w:t>
      </w:r>
    </w:p>
    <w:p w:rsidR="00CA3E10" w:rsidRDefault="00CF0D97">
      <w:pPr>
        <w:spacing w:line="560" w:lineRule="exact"/>
        <w:rPr>
          <w:color w:val="000000"/>
          <w:sz w:val="24"/>
        </w:rPr>
      </w:pPr>
      <w:r>
        <w:rPr>
          <w:rFonts w:hint="eastAsia"/>
          <w:color w:val="000000"/>
          <w:sz w:val="24"/>
        </w:rPr>
        <w:t>（</w:t>
      </w:r>
      <w:r>
        <w:rPr>
          <w:color w:val="000000"/>
          <w:sz w:val="24"/>
        </w:rPr>
        <w:t>8</w:t>
      </w:r>
      <w:r>
        <w:rPr>
          <w:color w:val="000000"/>
          <w:sz w:val="24"/>
        </w:rPr>
        <w:t>）编制消防器材配备方案</w:t>
      </w:r>
      <w:r>
        <w:rPr>
          <w:rFonts w:hint="eastAsia"/>
          <w:color w:val="000000"/>
          <w:sz w:val="24"/>
        </w:rPr>
        <w:t>；</w:t>
      </w:r>
    </w:p>
    <w:p w:rsidR="00CA3E10" w:rsidRDefault="00CF0D97">
      <w:pPr>
        <w:spacing w:line="560" w:lineRule="exact"/>
        <w:rPr>
          <w:color w:val="000000"/>
          <w:sz w:val="24"/>
        </w:rPr>
      </w:pPr>
      <w:r>
        <w:rPr>
          <w:rFonts w:hint="eastAsia"/>
          <w:color w:val="000000"/>
          <w:sz w:val="24"/>
        </w:rPr>
        <w:t>（</w:t>
      </w:r>
      <w:r>
        <w:rPr>
          <w:rFonts w:hint="eastAsia"/>
          <w:color w:val="000000"/>
          <w:sz w:val="24"/>
        </w:rPr>
        <w:t>9</w:t>
      </w:r>
      <w:r>
        <w:rPr>
          <w:color w:val="000000"/>
          <w:sz w:val="24"/>
        </w:rPr>
        <w:t>）</w:t>
      </w:r>
      <w:r>
        <w:rPr>
          <w:rFonts w:hint="eastAsia"/>
          <w:color w:val="000000"/>
          <w:sz w:val="24"/>
        </w:rPr>
        <w:t>编制有轨电车网络运行阶段的整体安全管理计划；</w:t>
      </w:r>
    </w:p>
    <w:p w:rsidR="00CA3E10" w:rsidRDefault="00CF0D97">
      <w:pPr>
        <w:spacing w:line="560" w:lineRule="exact"/>
        <w:rPr>
          <w:color w:val="000000"/>
          <w:sz w:val="24"/>
        </w:rPr>
      </w:pPr>
      <w:r>
        <w:rPr>
          <w:color w:val="000000"/>
          <w:sz w:val="24"/>
        </w:rPr>
        <w:t>3</w:t>
      </w:r>
      <w:r>
        <w:rPr>
          <w:rFonts w:hint="eastAsia"/>
          <w:color w:val="000000"/>
          <w:sz w:val="24"/>
        </w:rPr>
        <w:t>.</w:t>
      </w:r>
      <w:r>
        <w:rPr>
          <w:color w:val="000000"/>
          <w:sz w:val="24"/>
        </w:rPr>
        <w:t>3</w:t>
      </w:r>
      <w:r>
        <w:rPr>
          <w:color w:val="000000"/>
          <w:sz w:val="24"/>
        </w:rPr>
        <w:t>组织开展试运行工作</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w:t>
      </w:r>
      <w:r>
        <w:rPr>
          <w:rFonts w:hint="eastAsia"/>
          <w:color w:val="000000"/>
          <w:sz w:val="24"/>
        </w:rPr>
        <w:t>协助业主方，协调组织开展</w:t>
      </w:r>
      <w:r>
        <w:rPr>
          <w:color w:val="000000"/>
          <w:sz w:val="24"/>
        </w:rPr>
        <w:t>行车类试运行演练</w:t>
      </w:r>
      <w:r>
        <w:rPr>
          <w:rFonts w:hint="eastAsia"/>
          <w:color w:val="000000"/>
          <w:sz w:val="24"/>
        </w:rPr>
        <w:t>、</w:t>
      </w:r>
      <w:r>
        <w:rPr>
          <w:color w:val="000000"/>
          <w:sz w:val="24"/>
        </w:rPr>
        <w:t>非行车类及综合模拟类试运行演练</w:t>
      </w:r>
      <w:r>
        <w:rPr>
          <w:rFonts w:hint="eastAsia"/>
          <w:color w:val="000000"/>
          <w:sz w:val="24"/>
        </w:rPr>
        <w:t>、</w:t>
      </w:r>
      <w:r>
        <w:rPr>
          <w:color w:val="000000"/>
          <w:sz w:val="24"/>
        </w:rPr>
        <w:t>运行图演练</w:t>
      </w:r>
      <w:r>
        <w:rPr>
          <w:rFonts w:hint="eastAsia"/>
          <w:color w:val="000000"/>
          <w:sz w:val="24"/>
        </w:rPr>
        <w:t>、</w:t>
      </w:r>
      <w:r>
        <w:rPr>
          <w:color w:val="000000"/>
          <w:sz w:val="24"/>
        </w:rPr>
        <w:t>运行应急预案演练</w:t>
      </w:r>
      <w:r>
        <w:rPr>
          <w:rFonts w:hint="eastAsia"/>
          <w:color w:val="000000"/>
          <w:sz w:val="24"/>
        </w:rPr>
        <w:t>，结束后对演练情况进行总结，提交总结报告</w:t>
      </w:r>
      <w:r>
        <w:rPr>
          <w:color w:val="000000"/>
          <w:sz w:val="24"/>
        </w:rPr>
        <w:t>；</w:t>
      </w:r>
    </w:p>
    <w:p w:rsidR="00CA3E10" w:rsidRDefault="00CF0D97">
      <w:pPr>
        <w:spacing w:line="560" w:lineRule="exact"/>
        <w:rPr>
          <w:color w:val="000000"/>
          <w:sz w:val="24"/>
        </w:rPr>
      </w:pPr>
      <w:r>
        <w:rPr>
          <w:rFonts w:hint="eastAsia"/>
          <w:color w:val="000000"/>
          <w:sz w:val="24"/>
        </w:rPr>
        <w:t>（</w:t>
      </w:r>
      <w:r>
        <w:rPr>
          <w:rFonts w:hint="eastAsia"/>
          <w:color w:val="000000"/>
          <w:sz w:val="24"/>
        </w:rPr>
        <w:t>2</w:t>
      </w:r>
      <w:r>
        <w:rPr>
          <w:color w:val="000000"/>
          <w:sz w:val="24"/>
        </w:rPr>
        <w:t>）配合</w:t>
      </w:r>
      <w:r>
        <w:rPr>
          <w:rFonts w:hint="eastAsia"/>
          <w:color w:val="000000"/>
          <w:sz w:val="24"/>
        </w:rPr>
        <w:t>业主方完成</w:t>
      </w:r>
      <w:r>
        <w:rPr>
          <w:color w:val="000000"/>
          <w:sz w:val="24"/>
        </w:rPr>
        <w:t>综合保险购买；</w:t>
      </w:r>
    </w:p>
    <w:p w:rsidR="00CA3E10" w:rsidRDefault="00CF0D97">
      <w:pPr>
        <w:spacing w:line="560" w:lineRule="exact"/>
        <w:rPr>
          <w:color w:val="000000"/>
          <w:sz w:val="24"/>
        </w:rPr>
      </w:pPr>
      <w:r>
        <w:rPr>
          <w:rFonts w:hint="eastAsia"/>
          <w:color w:val="000000"/>
          <w:sz w:val="24"/>
        </w:rPr>
        <w:t>（</w:t>
      </w:r>
      <w:r>
        <w:rPr>
          <w:rFonts w:hint="eastAsia"/>
          <w:color w:val="000000"/>
          <w:sz w:val="24"/>
        </w:rPr>
        <w:t>3</w:t>
      </w:r>
      <w:r>
        <w:rPr>
          <w:color w:val="000000"/>
          <w:sz w:val="24"/>
        </w:rPr>
        <w:t>）审查试运行报告</w:t>
      </w:r>
      <w:r>
        <w:rPr>
          <w:rFonts w:hint="eastAsia"/>
          <w:color w:val="000000"/>
          <w:sz w:val="24"/>
        </w:rPr>
        <w:t>，提供审查意见</w:t>
      </w:r>
      <w:r>
        <w:rPr>
          <w:color w:val="000000"/>
          <w:sz w:val="24"/>
        </w:rPr>
        <w:t>。</w:t>
      </w:r>
    </w:p>
    <w:p w:rsidR="00CA3E10" w:rsidRDefault="00CF0D97">
      <w:pPr>
        <w:spacing w:line="560" w:lineRule="exact"/>
        <w:rPr>
          <w:color w:val="000000"/>
          <w:sz w:val="24"/>
        </w:rPr>
      </w:pPr>
      <w:r>
        <w:rPr>
          <w:color w:val="000000"/>
          <w:sz w:val="24"/>
        </w:rPr>
        <w:t>3.4</w:t>
      </w:r>
      <w:r>
        <w:rPr>
          <w:color w:val="000000"/>
          <w:sz w:val="24"/>
        </w:rPr>
        <w:t>开展试运营前的各项评审工作</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）组织开展初期运营前的安全</w:t>
      </w:r>
      <w:r>
        <w:rPr>
          <w:rFonts w:hint="eastAsia"/>
          <w:color w:val="000000"/>
          <w:sz w:val="24"/>
        </w:rPr>
        <w:t>预</w:t>
      </w:r>
      <w:r>
        <w:rPr>
          <w:color w:val="000000"/>
          <w:sz w:val="24"/>
        </w:rPr>
        <w:t>评估；</w:t>
      </w:r>
    </w:p>
    <w:p w:rsidR="00CA3E10" w:rsidRDefault="00CF0D97">
      <w:pPr>
        <w:spacing w:line="560" w:lineRule="exact"/>
        <w:rPr>
          <w:color w:val="000000"/>
          <w:sz w:val="24"/>
        </w:rPr>
      </w:pPr>
      <w:r>
        <w:rPr>
          <w:rFonts w:hint="eastAsia"/>
          <w:color w:val="000000"/>
          <w:sz w:val="24"/>
        </w:rPr>
        <w:t>（</w:t>
      </w:r>
      <w:r>
        <w:rPr>
          <w:rFonts w:hint="eastAsia"/>
          <w:color w:val="000000"/>
          <w:sz w:val="24"/>
        </w:rPr>
        <w:t>2</w:t>
      </w:r>
      <w:r>
        <w:rPr>
          <w:rFonts w:hint="eastAsia"/>
          <w:color w:val="000000"/>
          <w:sz w:val="24"/>
        </w:rPr>
        <w:t>）</w:t>
      </w:r>
      <w:r>
        <w:rPr>
          <w:color w:val="000000"/>
          <w:sz w:val="24"/>
        </w:rPr>
        <w:t>组织开展</w:t>
      </w:r>
      <w:r>
        <w:rPr>
          <w:rFonts w:hint="eastAsia"/>
          <w:color w:val="000000"/>
          <w:sz w:val="24"/>
        </w:rPr>
        <w:t>初期运营前的安全评估</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）编制</w:t>
      </w:r>
      <w:r>
        <w:rPr>
          <w:rFonts w:hint="eastAsia"/>
          <w:color w:val="000000"/>
          <w:sz w:val="24"/>
        </w:rPr>
        <w:t>并提交评估意见和报告</w:t>
      </w:r>
      <w:r>
        <w:rPr>
          <w:color w:val="000000"/>
          <w:sz w:val="24"/>
        </w:rPr>
        <w:t>。</w:t>
      </w:r>
    </w:p>
    <w:p w:rsidR="00CA3E10" w:rsidRDefault="00CF0D97">
      <w:pPr>
        <w:spacing w:line="560" w:lineRule="exact"/>
        <w:rPr>
          <w:b/>
          <w:bCs/>
          <w:color w:val="000000"/>
          <w:sz w:val="24"/>
        </w:rPr>
      </w:pPr>
      <w:r>
        <w:rPr>
          <w:rFonts w:hint="eastAsia"/>
          <w:b/>
          <w:bCs/>
          <w:color w:val="000000"/>
          <w:sz w:val="24"/>
        </w:rPr>
        <w:t>任务</w:t>
      </w:r>
      <w:r>
        <w:rPr>
          <w:rFonts w:hint="eastAsia"/>
          <w:b/>
          <w:bCs/>
          <w:color w:val="000000"/>
          <w:sz w:val="24"/>
        </w:rPr>
        <w:t>4</w:t>
      </w:r>
      <w:r>
        <w:rPr>
          <w:rFonts w:hint="eastAsia"/>
          <w:b/>
          <w:bCs/>
          <w:color w:val="000000"/>
          <w:sz w:val="24"/>
        </w:rPr>
        <w:t>：</w:t>
      </w:r>
      <w:r>
        <w:rPr>
          <w:b/>
          <w:bCs/>
          <w:color w:val="000000"/>
          <w:sz w:val="24"/>
        </w:rPr>
        <w:t>运营</w:t>
      </w:r>
      <w:r>
        <w:rPr>
          <w:rFonts w:hint="eastAsia"/>
          <w:b/>
          <w:bCs/>
          <w:color w:val="000000"/>
          <w:sz w:val="24"/>
        </w:rPr>
        <w:t>公司</w:t>
      </w:r>
      <w:r>
        <w:rPr>
          <w:b/>
          <w:bCs/>
          <w:color w:val="000000"/>
          <w:sz w:val="24"/>
        </w:rPr>
        <w:t>筹备</w:t>
      </w:r>
    </w:p>
    <w:p w:rsidR="00CA3E10" w:rsidRDefault="00CF0D97">
      <w:pPr>
        <w:spacing w:line="560" w:lineRule="exact"/>
        <w:rPr>
          <w:color w:val="000000"/>
          <w:sz w:val="24"/>
        </w:rPr>
      </w:pPr>
      <w:r>
        <w:rPr>
          <w:rFonts w:hint="eastAsia"/>
          <w:color w:val="000000"/>
          <w:sz w:val="24"/>
        </w:rPr>
        <w:t>4.1</w:t>
      </w:r>
      <w:r>
        <w:rPr>
          <w:color w:val="000000"/>
          <w:sz w:val="24"/>
        </w:rPr>
        <w:t>编制运营公司筹备、接管方案</w:t>
      </w:r>
      <w:r>
        <w:rPr>
          <w:rFonts w:hint="eastAsia"/>
          <w:color w:val="000000"/>
          <w:sz w:val="24"/>
        </w:rPr>
        <w:t>。</w:t>
      </w:r>
    </w:p>
    <w:p w:rsidR="00CA3E10" w:rsidRDefault="00CF0D97">
      <w:pPr>
        <w:spacing w:line="560" w:lineRule="exact"/>
        <w:rPr>
          <w:color w:val="000000"/>
          <w:sz w:val="24"/>
        </w:rPr>
      </w:pPr>
      <w:r>
        <w:rPr>
          <w:rFonts w:hint="eastAsia"/>
          <w:color w:val="000000"/>
          <w:sz w:val="24"/>
        </w:rPr>
        <w:t>4.2</w:t>
      </w:r>
      <w:r>
        <w:rPr>
          <w:color w:val="000000"/>
          <w:sz w:val="24"/>
        </w:rPr>
        <w:t>运营公司组建</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）编制组织机构方案；</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）编制</w:t>
      </w:r>
      <w:r>
        <w:rPr>
          <w:color w:val="000000"/>
          <w:sz w:val="24"/>
        </w:rPr>
        <w:t>“</w:t>
      </w:r>
      <w:r>
        <w:rPr>
          <w:color w:val="000000"/>
          <w:sz w:val="24"/>
        </w:rPr>
        <w:t>三定</w:t>
      </w:r>
      <w:r>
        <w:rPr>
          <w:color w:val="000000"/>
          <w:sz w:val="24"/>
        </w:rPr>
        <w:t>”</w:t>
      </w:r>
      <w:r>
        <w:rPr>
          <w:color w:val="000000"/>
          <w:sz w:val="24"/>
        </w:rPr>
        <w:t>方案；</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）编制人力资源方案；</w:t>
      </w:r>
    </w:p>
    <w:p w:rsidR="00CA3E10" w:rsidRDefault="00CF0D97">
      <w:pPr>
        <w:spacing w:line="560" w:lineRule="exact"/>
        <w:rPr>
          <w:color w:val="000000"/>
          <w:sz w:val="24"/>
        </w:rPr>
      </w:pPr>
      <w:r>
        <w:rPr>
          <w:rFonts w:hint="eastAsia"/>
          <w:color w:val="000000"/>
          <w:sz w:val="24"/>
        </w:rPr>
        <w:lastRenderedPageBreak/>
        <w:t>（</w:t>
      </w:r>
      <w:r>
        <w:rPr>
          <w:color w:val="000000"/>
          <w:sz w:val="24"/>
        </w:rPr>
        <w:t>4</w:t>
      </w:r>
      <w:r>
        <w:rPr>
          <w:color w:val="000000"/>
          <w:sz w:val="24"/>
        </w:rPr>
        <w:t>）组织开展人员招聘工作</w:t>
      </w:r>
      <w:r>
        <w:rPr>
          <w:rFonts w:hint="eastAsia"/>
          <w:color w:val="000000"/>
          <w:sz w:val="24"/>
        </w:rPr>
        <w:t>，制定招聘方案</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）组织开展人员培训及上岗取证工作</w:t>
      </w:r>
      <w:r>
        <w:rPr>
          <w:rFonts w:hint="eastAsia"/>
          <w:color w:val="000000"/>
          <w:sz w:val="24"/>
        </w:rPr>
        <w:t>，培训地点及方案报业主方审核确认后实施</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6</w:t>
      </w:r>
      <w:r>
        <w:rPr>
          <w:color w:val="000000"/>
          <w:sz w:val="24"/>
        </w:rPr>
        <w:t>）协助</w:t>
      </w:r>
      <w:r>
        <w:rPr>
          <w:rFonts w:hint="eastAsia"/>
          <w:color w:val="000000"/>
          <w:sz w:val="24"/>
        </w:rPr>
        <w:t>业主方</w:t>
      </w:r>
      <w:r>
        <w:rPr>
          <w:color w:val="000000"/>
          <w:sz w:val="24"/>
        </w:rPr>
        <w:t>确定员工制服样式</w:t>
      </w:r>
      <w:r>
        <w:rPr>
          <w:rFonts w:hint="eastAsia"/>
          <w:color w:val="000000"/>
          <w:sz w:val="24"/>
        </w:rPr>
        <w:t>，提出建议意见</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7</w:t>
      </w:r>
      <w:r>
        <w:rPr>
          <w:color w:val="000000"/>
          <w:sz w:val="24"/>
        </w:rPr>
        <w:t>）开展运营生产组织演练</w:t>
      </w:r>
      <w:r>
        <w:rPr>
          <w:rFonts w:hint="eastAsia"/>
          <w:color w:val="000000"/>
          <w:sz w:val="24"/>
        </w:rPr>
        <w:t>，结束后对演练情况进行总结，提交总结报告</w:t>
      </w:r>
      <w:r>
        <w:rPr>
          <w:color w:val="000000"/>
          <w:sz w:val="24"/>
        </w:rPr>
        <w:t>。</w:t>
      </w:r>
    </w:p>
    <w:p w:rsidR="00CA3E10" w:rsidRDefault="00CF0D97">
      <w:pPr>
        <w:spacing w:line="560" w:lineRule="exact"/>
        <w:rPr>
          <w:color w:val="000000"/>
          <w:sz w:val="24"/>
        </w:rPr>
      </w:pPr>
      <w:r>
        <w:rPr>
          <w:rFonts w:hint="eastAsia"/>
          <w:color w:val="000000"/>
          <w:sz w:val="24"/>
        </w:rPr>
        <w:t>4.3</w:t>
      </w:r>
      <w:r>
        <w:rPr>
          <w:color w:val="000000"/>
          <w:sz w:val="24"/>
        </w:rPr>
        <w:t>完善</w:t>
      </w:r>
      <w:r>
        <w:rPr>
          <w:rFonts w:hint="eastAsia"/>
          <w:color w:val="000000"/>
          <w:sz w:val="24"/>
        </w:rPr>
        <w:t>运营</w:t>
      </w:r>
      <w:r>
        <w:rPr>
          <w:color w:val="000000"/>
          <w:sz w:val="24"/>
        </w:rPr>
        <w:t>公司制度体系</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）拟定</w:t>
      </w:r>
      <w:r>
        <w:rPr>
          <w:rFonts w:hint="eastAsia"/>
          <w:color w:val="000000"/>
          <w:sz w:val="24"/>
        </w:rPr>
        <w:t>公司</w:t>
      </w:r>
      <w:r>
        <w:rPr>
          <w:color w:val="000000"/>
          <w:sz w:val="24"/>
        </w:rPr>
        <w:t>制度体系</w:t>
      </w:r>
      <w:r>
        <w:rPr>
          <w:rFonts w:hint="eastAsia"/>
          <w:color w:val="000000"/>
          <w:sz w:val="24"/>
        </w:rPr>
        <w:t>框架</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）编写行政管理类制度；</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）编写技术（生产）管理及维护制度；</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）编写安全管理类制度；</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）开展制度体系的审查、修编工作</w:t>
      </w:r>
      <w:r>
        <w:rPr>
          <w:rFonts w:hint="eastAsia"/>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6</w:t>
      </w:r>
      <w:r>
        <w:rPr>
          <w:color w:val="000000"/>
          <w:sz w:val="24"/>
        </w:rPr>
        <w:t>）编制</w:t>
      </w:r>
      <w:r>
        <w:rPr>
          <w:rFonts w:hint="eastAsia"/>
          <w:color w:val="000000"/>
          <w:sz w:val="24"/>
        </w:rPr>
        <w:t>并协助</w:t>
      </w:r>
      <w:r>
        <w:rPr>
          <w:color w:val="000000"/>
          <w:sz w:val="24"/>
        </w:rPr>
        <w:t>申报《黄石现代有轨电成本规制（补贴）制度》。</w:t>
      </w:r>
    </w:p>
    <w:p w:rsidR="00CA3E10" w:rsidRDefault="00CF0D97">
      <w:pPr>
        <w:spacing w:line="560" w:lineRule="exact"/>
        <w:rPr>
          <w:color w:val="000000"/>
          <w:sz w:val="24"/>
        </w:rPr>
      </w:pPr>
      <w:r>
        <w:rPr>
          <w:rFonts w:hint="eastAsia"/>
          <w:color w:val="000000"/>
          <w:sz w:val="24"/>
        </w:rPr>
        <w:t>（</w:t>
      </w:r>
      <w:r>
        <w:rPr>
          <w:color w:val="000000"/>
          <w:sz w:val="24"/>
        </w:rPr>
        <w:t>7</w:t>
      </w:r>
      <w:r>
        <w:rPr>
          <w:color w:val="000000"/>
          <w:sz w:val="24"/>
        </w:rPr>
        <w:t>）编制</w:t>
      </w:r>
      <w:r>
        <w:rPr>
          <w:rFonts w:hint="eastAsia"/>
          <w:color w:val="000000"/>
          <w:sz w:val="24"/>
        </w:rPr>
        <w:t>并协助</w:t>
      </w:r>
      <w:r>
        <w:rPr>
          <w:color w:val="000000"/>
          <w:sz w:val="24"/>
        </w:rPr>
        <w:t>申报《黄石现代有轨电车交通管理办法》。</w:t>
      </w:r>
    </w:p>
    <w:p w:rsidR="00CA3E10" w:rsidRDefault="00CF0D97">
      <w:pPr>
        <w:spacing w:line="560" w:lineRule="exact"/>
        <w:rPr>
          <w:color w:val="000000"/>
          <w:sz w:val="24"/>
        </w:rPr>
      </w:pPr>
      <w:r>
        <w:rPr>
          <w:color w:val="000000"/>
          <w:sz w:val="24"/>
        </w:rPr>
        <w:t>4</w:t>
      </w:r>
      <w:r>
        <w:rPr>
          <w:rFonts w:hint="eastAsia"/>
          <w:color w:val="000000"/>
          <w:sz w:val="24"/>
        </w:rPr>
        <w:t>.4</w:t>
      </w:r>
      <w:r>
        <w:rPr>
          <w:color w:val="000000"/>
          <w:sz w:val="24"/>
        </w:rPr>
        <w:t>票务管理</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）编制票务方案，协助报上级主管部门审批；</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）制定票务管理程序，确定票价票制及清分规则。</w:t>
      </w:r>
    </w:p>
    <w:p w:rsidR="00CA3E10" w:rsidRDefault="00CF0D97">
      <w:pPr>
        <w:spacing w:line="560" w:lineRule="exact"/>
        <w:rPr>
          <w:color w:val="000000"/>
          <w:sz w:val="24"/>
        </w:rPr>
      </w:pPr>
      <w:r>
        <w:rPr>
          <w:rFonts w:hint="eastAsia"/>
          <w:color w:val="000000"/>
          <w:sz w:val="24"/>
        </w:rPr>
        <w:t>4.</w:t>
      </w:r>
      <w:r>
        <w:rPr>
          <w:color w:val="000000"/>
          <w:sz w:val="24"/>
        </w:rPr>
        <w:t>5</w:t>
      </w:r>
      <w:r>
        <w:rPr>
          <w:color w:val="000000"/>
          <w:sz w:val="24"/>
        </w:rPr>
        <w:t>开展外单位协作配合</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）开展各项法律法规梳理工作</w:t>
      </w:r>
      <w:r>
        <w:rPr>
          <w:rFonts w:hint="eastAsia"/>
          <w:color w:val="000000"/>
          <w:sz w:val="24"/>
        </w:rPr>
        <w:t>，形成黄石有轨电车运营成套规范</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w:t>
      </w:r>
      <w:r>
        <w:rPr>
          <w:rFonts w:hint="eastAsia"/>
          <w:color w:val="000000"/>
          <w:sz w:val="24"/>
        </w:rPr>
        <w:t>协助运营单位</w:t>
      </w:r>
      <w:r>
        <w:rPr>
          <w:color w:val="000000"/>
          <w:sz w:val="24"/>
        </w:rPr>
        <w:t>建立与公交</w:t>
      </w:r>
      <w:r>
        <w:rPr>
          <w:rFonts w:hint="eastAsia"/>
          <w:color w:val="000000"/>
          <w:sz w:val="24"/>
        </w:rPr>
        <w:t>单位的</w:t>
      </w:r>
      <w:r>
        <w:rPr>
          <w:color w:val="000000"/>
          <w:sz w:val="24"/>
        </w:rPr>
        <w:t>协作配合</w:t>
      </w:r>
      <w:r>
        <w:rPr>
          <w:rFonts w:hint="eastAsia"/>
          <w:color w:val="000000"/>
          <w:sz w:val="24"/>
        </w:rPr>
        <w:t>关系，针对运营管理机制的建立完善提出咨询意见</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）对</w:t>
      </w:r>
      <w:r>
        <w:rPr>
          <w:rFonts w:hint="eastAsia"/>
          <w:color w:val="000000"/>
          <w:sz w:val="24"/>
        </w:rPr>
        <w:t>有轨电车相关</w:t>
      </w:r>
      <w:r>
        <w:rPr>
          <w:color w:val="000000"/>
          <w:sz w:val="24"/>
        </w:rPr>
        <w:t>资源开发提出建议；</w:t>
      </w:r>
    </w:p>
    <w:p w:rsidR="00CA3E10" w:rsidRDefault="00CF0D97">
      <w:pPr>
        <w:spacing w:line="560" w:lineRule="exact"/>
        <w:rPr>
          <w:color w:val="000000"/>
          <w:sz w:val="24"/>
        </w:rPr>
      </w:pPr>
      <w:r>
        <w:rPr>
          <w:rFonts w:hint="eastAsia"/>
          <w:color w:val="000000"/>
          <w:sz w:val="24"/>
        </w:rPr>
        <w:t>（</w:t>
      </w:r>
      <w:r>
        <w:rPr>
          <w:color w:val="000000"/>
          <w:sz w:val="24"/>
        </w:rPr>
        <w:t>4</w:t>
      </w:r>
      <w:r>
        <w:rPr>
          <w:color w:val="000000"/>
          <w:sz w:val="24"/>
        </w:rPr>
        <w:t>）</w:t>
      </w:r>
      <w:r>
        <w:rPr>
          <w:rFonts w:hint="eastAsia"/>
          <w:color w:val="000000"/>
          <w:sz w:val="24"/>
        </w:rPr>
        <w:t>针对</w:t>
      </w:r>
      <w:r>
        <w:rPr>
          <w:color w:val="000000"/>
          <w:sz w:val="24"/>
        </w:rPr>
        <w:t>与交通局沟通协调机制</w:t>
      </w:r>
      <w:r>
        <w:rPr>
          <w:rFonts w:hint="eastAsia"/>
          <w:color w:val="000000"/>
          <w:sz w:val="24"/>
        </w:rPr>
        <w:t>的建立及完善提出咨询意见，并提供协助</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w:t>
      </w:r>
      <w:r>
        <w:rPr>
          <w:rFonts w:hint="eastAsia"/>
          <w:color w:val="000000"/>
          <w:sz w:val="24"/>
        </w:rPr>
        <w:t>针对</w:t>
      </w:r>
      <w:r>
        <w:rPr>
          <w:color w:val="000000"/>
          <w:sz w:val="24"/>
        </w:rPr>
        <w:t>与与公安、消防部门沟通协调机制</w:t>
      </w:r>
      <w:r>
        <w:rPr>
          <w:rFonts w:hint="eastAsia"/>
          <w:color w:val="000000"/>
          <w:sz w:val="24"/>
        </w:rPr>
        <w:t>的建立及完善提出咨询意见，并提供协助</w:t>
      </w:r>
      <w:r>
        <w:rPr>
          <w:color w:val="000000"/>
          <w:sz w:val="24"/>
        </w:rPr>
        <w:t>。</w:t>
      </w:r>
    </w:p>
    <w:p w:rsidR="00CA3E10" w:rsidRDefault="00CF0D97">
      <w:pPr>
        <w:spacing w:line="560" w:lineRule="exact"/>
        <w:rPr>
          <w:color w:val="000000"/>
          <w:sz w:val="24"/>
        </w:rPr>
      </w:pPr>
      <w:r>
        <w:rPr>
          <w:rFonts w:hint="eastAsia"/>
          <w:color w:val="000000"/>
          <w:sz w:val="24"/>
        </w:rPr>
        <w:t>4.</w:t>
      </w:r>
      <w:r>
        <w:rPr>
          <w:color w:val="000000"/>
          <w:sz w:val="24"/>
        </w:rPr>
        <w:t>6</w:t>
      </w:r>
      <w:r>
        <w:rPr>
          <w:color w:val="000000"/>
          <w:sz w:val="24"/>
        </w:rPr>
        <w:t>物资准备</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）制定备品备件采购计划；</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）专用工具接收；</w:t>
      </w:r>
    </w:p>
    <w:p w:rsidR="00CA3E10" w:rsidRDefault="00CF0D97">
      <w:pPr>
        <w:spacing w:line="560" w:lineRule="exact"/>
        <w:rPr>
          <w:color w:val="000000"/>
          <w:sz w:val="24"/>
        </w:rPr>
      </w:pPr>
      <w:r>
        <w:rPr>
          <w:rFonts w:hint="eastAsia"/>
          <w:color w:val="000000"/>
          <w:sz w:val="24"/>
        </w:rPr>
        <w:t>（</w:t>
      </w:r>
      <w:r>
        <w:rPr>
          <w:color w:val="000000"/>
          <w:sz w:val="24"/>
        </w:rPr>
        <w:t>3</w:t>
      </w:r>
      <w:r>
        <w:rPr>
          <w:color w:val="000000"/>
          <w:sz w:val="24"/>
        </w:rPr>
        <w:t>）编制物资储备及管理办法；</w:t>
      </w:r>
    </w:p>
    <w:p w:rsidR="00CA3E10" w:rsidRDefault="00CF0D97">
      <w:pPr>
        <w:spacing w:line="560" w:lineRule="exact"/>
        <w:rPr>
          <w:color w:val="000000"/>
          <w:sz w:val="24"/>
        </w:rPr>
      </w:pPr>
      <w:r>
        <w:rPr>
          <w:rFonts w:hint="eastAsia"/>
          <w:color w:val="000000"/>
          <w:sz w:val="24"/>
        </w:rPr>
        <w:lastRenderedPageBreak/>
        <w:t>（</w:t>
      </w:r>
      <w:r>
        <w:rPr>
          <w:color w:val="000000"/>
          <w:sz w:val="24"/>
        </w:rPr>
        <w:t>4</w:t>
      </w:r>
      <w:r>
        <w:rPr>
          <w:color w:val="000000"/>
          <w:sz w:val="24"/>
        </w:rPr>
        <w:t>）协助</w:t>
      </w:r>
      <w:r>
        <w:rPr>
          <w:rFonts w:hint="eastAsia"/>
          <w:color w:val="000000"/>
          <w:sz w:val="24"/>
        </w:rPr>
        <w:t>完成</w:t>
      </w:r>
      <w:r>
        <w:rPr>
          <w:color w:val="000000"/>
          <w:sz w:val="24"/>
        </w:rPr>
        <w:t>生产性物资、器具配备</w:t>
      </w:r>
      <w:r>
        <w:rPr>
          <w:rFonts w:hint="eastAsia"/>
          <w:color w:val="000000"/>
          <w:sz w:val="24"/>
        </w:rPr>
        <w:t>，确认配备情况并提交确认意见</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5</w:t>
      </w:r>
      <w:r>
        <w:rPr>
          <w:color w:val="000000"/>
          <w:sz w:val="24"/>
        </w:rPr>
        <w:t>）协助</w:t>
      </w:r>
      <w:r>
        <w:rPr>
          <w:rFonts w:hint="eastAsia"/>
          <w:color w:val="000000"/>
          <w:sz w:val="24"/>
        </w:rPr>
        <w:t>完成</w:t>
      </w:r>
      <w:r>
        <w:rPr>
          <w:color w:val="000000"/>
          <w:sz w:val="24"/>
        </w:rPr>
        <w:t>消防器材配备</w:t>
      </w:r>
      <w:r>
        <w:rPr>
          <w:rFonts w:hint="eastAsia"/>
          <w:color w:val="000000"/>
          <w:sz w:val="24"/>
        </w:rPr>
        <w:t>，确认配备情况并提交确认意见</w:t>
      </w:r>
      <w:r>
        <w:rPr>
          <w:color w:val="000000"/>
          <w:sz w:val="24"/>
        </w:rPr>
        <w:t>。</w:t>
      </w:r>
    </w:p>
    <w:p w:rsidR="00CA3E10" w:rsidRDefault="00CF0D97">
      <w:pPr>
        <w:spacing w:line="560" w:lineRule="exact"/>
        <w:rPr>
          <w:color w:val="000000"/>
          <w:sz w:val="24"/>
        </w:rPr>
      </w:pPr>
      <w:r>
        <w:rPr>
          <w:rFonts w:hint="eastAsia"/>
          <w:color w:val="000000"/>
          <w:sz w:val="24"/>
        </w:rPr>
        <w:t>4.</w:t>
      </w:r>
      <w:r>
        <w:rPr>
          <w:color w:val="000000"/>
          <w:sz w:val="24"/>
        </w:rPr>
        <w:t>7</w:t>
      </w:r>
      <w:r>
        <w:rPr>
          <w:color w:val="000000"/>
          <w:sz w:val="24"/>
        </w:rPr>
        <w:t>资料及图库管理</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）对各类资料就行分类归档</w:t>
      </w:r>
      <w:r>
        <w:rPr>
          <w:rFonts w:hint="eastAsia"/>
          <w:color w:val="000000"/>
          <w:sz w:val="24"/>
        </w:rPr>
        <w:t>，形成完整的档案体系，编制并提交档案目录</w:t>
      </w:r>
      <w:r>
        <w:rPr>
          <w:color w:val="000000"/>
          <w:sz w:val="24"/>
        </w:rPr>
        <w:t>；</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）制定资料管理相关规定。</w:t>
      </w:r>
    </w:p>
    <w:p w:rsidR="00CA3E10" w:rsidRDefault="00CF0D97">
      <w:pPr>
        <w:spacing w:line="560" w:lineRule="exact"/>
        <w:rPr>
          <w:color w:val="000000"/>
          <w:sz w:val="24"/>
        </w:rPr>
      </w:pPr>
      <w:r>
        <w:rPr>
          <w:rFonts w:hint="eastAsia"/>
          <w:color w:val="000000"/>
          <w:sz w:val="24"/>
        </w:rPr>
        <w:t>4.</w:t>
      </w:r>
      <w:r>
        <w:rPr>
          <w:color w:val="000000"/>
          <w:sz w:val="24"/>
        </w:rPr>
        <w:t>8</w:t>
      </w:r>
      <w:r>
        <w:rPr>
          <w:color w:val="000000"/>
          <w:sz w:val="24"/>
        </w:rPr>
        <w:t>后勤筹备</w:t>
      </w:r>
    </w:p>
    <w:p w:rsidR="00CA3E10" w:rsidRDefault="00CF0D97">
      <w:pPr>
        <w:spacing w:line="560" w:lineRule="exact"/>
        <w:rPr>
          <w:color w:val="000000"/>
          <w:sz w:val="24"/>
        </w:rPr>
      </w:pPr>
      <w:r>
        <w:rPr>
          <w:rFonts w:hint="eastAsia"/>
          <w:color w:val="000000"/>
          <w:sz w:val="24"/>
        </w:rPr>
        <w:t>（</w:t>
      </w:r>
      <w:r>
        <w:rPr>
          <w:color w:val="000000"/>
          <w:sz w:val="24"/>
        </w:rPr>
        <w:t>1</w:t>
      </w:r>
      <w:r>
        <w:rPr>
          <w:color w:val="000000"/>
          <w:sz w:val="24"/>
        </w:rPr>
        <w:t>）制定筹备方案；</w:t>
      </w:r>
    </w:p>
    <w:p w:rsidR="00CA3E10" w:rsidRDefault="00CF0D97">
      <w:pPr>
        <w:spacing w:line="560" w:lineRule="exact"/>
        <w:rPr>
          <w:color w:val="000000"/>
          <w:sz w:val="24"/>
        </w:rPr>
      </w:pPr>
      <w:r>
        <w:rPr>
          <w:rFonts w:hint="eastAsia"/>
          <w:color w:val="000000"/>
          <w:sz w:val="24"/>
        </w:rPr>
        <w:t>（</w:t>
      </w:r>
      <w:r>
        <w:rPr>
          <w:color w:val="000000"/>
          <w:sz w:val="24"/>
        </w:rPr>
        <w:t>2</w:t>
      </w:r>
      <w:r>
        <w:rPr>
          <w:color w:val="000000"/>
          <w:sz w:val="24"/>
        </w:rPr>
        <w:t>）协助日常筹备工作</w:t>
      </w:r>
      <w:r>
        <w:rPr>
          <w:rFonts w:hint="eastAsia"/>
          <w:color w:val="000000"/>
          <w:sz w:val="24"/>
        </w:rPr>
        <w:t>，必要时提出书面建议和意见；</w:t>
      </w:r>
    </w:p>
    <w:p w:rsidR="00CA3E10" w:rsidRDefault="00CF0D97">
      <w:pPr>
        <w:spacing w:line="560" w:lineRule="exact"/>
        <w:rPr>
          <w:color w:val="000000"/>
          <w:sz w:val="24"/>
        </w:rPr>
      </w:pPr>
      <w:r>
        <w:rPr>
          <w:rFonts w:hint="eastAsia"/>
          <w:color w:val="000000"/>
          <w:sz w:val="24"/>
        </w:rPr>
        <w:t>（</w:t>
      </w:r>
      <w:r>
        <w:rPr>
          <w:rFonts w:hint="eastAsia"/>
          <w:color w:val="000000"/>
          <w:sz w:val="24"/>
        </w:rPr>
        <w:t>3</w:t>
      </w:r>
      <w:r>
        <w:rPr>
          <w:color w:val="000000"/>
          <w:sz w:val="24"/>
        </w:rPr>
        <w:t>）</w:t>
      </w:r>
      <w:r>
        <w:rPr>
          <w:rFonts w:hint="eastAsia"/>
          <w:color w:val="000000"/>
          <w:sz w:val="24"/>
        </w:rPr>
        <w:t>协助制定日常维护方案及计划。</w:t>
      </w:r>
    </w:p>
    <w:p w:rsidR="00CA3E10" w:rsidRDefault="00CF0D97">
      <w:pPr>
        <w:spacing w:line="560" w:lineRule="exact"/>
        <w:rPr>
          <w:b/>
          <w:bCs/>
          <w:color w:val="000000"/>
          <w:sz w:val="24"/>
        </w:rPr>
      </w:pPr>
      <w:r>
        <w:rPr>
          <w:rFonts w:hint="eastAsia"/>
          <w:b/>
          <w:bCs/>
          <w:color w:val="000000"/>
          <w:sz w:val="24"/>
        </w:rPr>
        <w:t>任务</w:t>
      </w:r>
      <w:r>
        <w:rPr>
          <w:rFonts w:hint="eastAsia"/>
          <w:b/>
          <w:bCs/>
          <w:color w:val="000000"/>
          <w:sz w:val="24"/>
        </w:rPr>
        <w:t>5</w:t>
      </w:r>
      <w:r>
        <w:rPr>
          <w:rFonts w:hint="eastAsia"/>
          <w:b/>
          <w:bCs/>
          <w:color w:val="000000"/>
          <w:sz w:val="24"/>
        </w:rPr>
        <w:t>：试运营咨询服务</w:t>
      </w:r>
    </w:p>
    <w:p w:rsidR="00CA3E10" w:rsidRDefault="00CF0D97">
      <w:pPr>
        <w:spacing w:line="560" w:lineRule="exact"/>
        <w:ind w:firstLineChars="200" w:firstLine="480"/>
        <w:rPr>
          <w:sz w:val="24"/>
        </w:rPr>
      </w:pPr>
      <w:r>
        <w:rPr>
          <w:rFonts w:hint="eastAsia"/>
          <w:sz w:val="24"/>
        </w:rPr>
        <w:t>在</w:t>
      </w:r>
      <w:r>
        <w:rPr>
          <w:rFonts w:hint="eastAsia"/>
          <w:sz w:val="24"/>
        </w:rPr>
        <w:t>6</w:t>
      </w:r>
      <w:r>
        <w:rPr>
          <w:rFonts w:hint="eastAsia"/>
          <w:sz w:val="24"/>
        </w:rPr>
        <w:t>个月的试运营期内，协助运营单位开展运营维护管理工作，并对之前制定的制度和体系进行优化完善，确保服务期满时，实现黄石有轨电车运营单位自主运营的目标，完成从“输血”到“造血”功能的转换。咨询顾问在服务结束时，须确保为业主方建立起一支人员结构合理、组织架构规范、规章制度完善、管理高效的运营队伍，提交运营咨询总结报告。</w:t>
      </w:r>
    </w:p>
    <w:p w:rsidR="00CA3E10" w:rsidRDefault="00CF0D97">
      <w:pPr>
        <w:pStyle w:val="afe"/>
        <w:spacing w:line="560" w:lineRule="exact"/>
        <w:ind w:firstLineChars="0" w:firstLine="0"/>
        <w:rPr>
          <w:b/>
          <w:bCs/>
          <w:sz w:val="24"/>
        </w:rPr>
      </w:pPr>
      <w:r>
        <w:rPr>
          <w:rFonts w:hint="eastAsia"/>
          <w:b/>
          <w:bCs/>
          <w:sz w:val="24"/>
        </w:rPr>
        <w:t>四、服务期限</w:t>
      </w:r>
    </w:p>
    <w:p w:rsidR="00CA3E10" w:rsidRDefault="00CF0D97">
      <w:pPr>
        <w:spacing w:line="560" w:lineRule="exact"/>
        <w:ind w:firstLineChars="200" w:firstLine="480"/>
        <w:rPr>
          <w:sz w:val="24"/>
        </w:rPr>
      </w:pPr>
      <w:r>
        <w:rPr>
          <w:rFonts w:hint="eastAsia"/>
          <w:sz w:val="24"/>
        </w:rPr>
        <w:t>本服务预计需</w:t>
      </w:r>
      <w:r>
        <w:rPr>
          <w:rFonts w:hint="eastAsia"/>
          <w:sz w:val="24"/>
        </w:rPr>
        <w:t>20</w:t>
      </w:r>
      <w:r>
        <w:rPr>
          <w:rFonts w:hint="eastAsia"/>
          <w:sz w:val="24"/>
        </w:rPr>
        <w:t>个月，计划从</w:t>
      </w:r>
      <w:r>
        <w:rPr>
          <w:rFonts w:hint="eastAsia"/>
          <w:sz w:val="24"/>
        </w:rPr>
        <w:t>2021</w:t>
      </w:r>
      <w:r>
        <w:rPr>
          <w:rFonts w:hint="eastAsia"/>
          <w:sz w:val="24"/>
        </w:rPr>
        <w:t>年</w:t>
      </w:r>
      <w:r>
        <w:rPr>
          <w:rFonts w:hint="eastAsia"/>
          <w:sz w:val="24"/>
        </w:rPr>
        <w:t>10</w:t>
      </w:r>
      <w:r>
        <w:rPr>
          <w:rFonts w:hint="eastAsia"/>
          <w:sz w:val="24"/>
        </w:rPr>
        <w:t>月至</w:t>
      </w:r>
      <w:r>
        <w:rPr>
          <w:rFonts w:hint="eastAsia"/>
          <w:sz w:val="24"/>
        </w:rPr>
        <w:t>2023</w:t>
      </w:r>
      <w:r>
        <w:rPr>
          <w:rFonts w:hint="eastAsia"/>
          <w:sz w:val="24"/>
        </w:rPr>
        <w:t>年</w:t>
      </w:r>
      <w:r>
        <w:rPr>
          <w:rFonts w:hint="eastAsia"/>
          <w:sz w:val="24"/>
        </w:rPr>
        <w:t>6</w:t>
      </w:r>
      <w:r>
        <w:rPr>
          <w:rFonts w:hint="eastAsia"/>
          <w:sz w:val="24"/>
        </w:rPr>
        <w:t>月（试运营后</w:t>
      </w:r>
      <w:r>
        <w:rPr>
          <w:rFonts w:hint="eastAsia"/>
          <w:sz w:val="24"/>
        </w:rPr>
        <w:t>6</w:t>
      </w:r>
      <w:r>
        <w:rPr>
          <w:rFonts w:hint="eastAsia"/>
          <w:sz w:val="24"/>
        </w:rPr>
        <w:t>个月）。</w:t>
      </w:r>
    </w:p>
    <w:p w:rsidR="00CA3E10" w:rsidRDefault="00CA3E10">
      <w:pPr>
        <w:keepNext/>
        <w:tabs>
          <w:tab w:val="left" w:pos="720"/>
        </w:tabs>
        <w:adjustRightInd w:val="0"/>
        <w:snapToGrid w:val="0"/>
        <w:spacing w:line="560" w:lineRule="exact"/>
        <w:ind w:firstLineChars="200" w:firstLine="422"/>
        <w:rPr>
          <w:rFonts w:ascii="宋体" w:hAnsi="宋体" w:cs="宋体"/>
          <w:b/>
          <w:sz w:val="21"/>
          <w:szCs w:val="21"/>
        </w:rPr>
      </w:pPr>
    </w:p>
    <w:sectPr w:rsidR="00CA3E10">
      <w:headerReference w:type="first" r:id="rId15"/>
      <w:pgSz w:w="11906" w:h="16838"/>
      <w:pgMar w:top="1134" w:right="1418" w:bottom="1134" w:left="1418" w:header="851" w:footer="617" w:gutter="0"/>
      <w:cols w:space="720"/>
      <w:titlePg/>
      <w:docGrid w:type="lines"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216" w:rsidRDefault="009F3216">
      <w:r>
        <w:separator/>
      </w:r>
    </w:p>
  </w:endnote>
  <w:endnote w:type="continuationSeparator" w:id="0">
    <w:p w:rsidR="009F3216" w:rsidRDefault="009F32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KaiTi_GB2312">
    <w:altName w:val="楷体"/>
    <w:panose1 w:val="02010609060101010101"/>
    <w:charset w:val="00"/>
    <w:family w:val="roman"/>
    <w:pitch w:val="default"/>
  </w:font>
  <w:font w:name="Lucida Sans">
    <w:panose1 w:val="020B0602030504020204"/>
    <w:charset w:val="00"/>
    <w:family w:val="swiss"/>
    <w:pitch w:val="variable"/>
    <w:sig w:usb0="00000003" w:usb1="00000000" w:usb2="00000000" w:usb3="00000000" w:csb0="00000001"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长城仿宋">
    <w:altName w:val="宋体"/>
    <w:charset w:val="86"/>
    <w:family w:val="auto"/>
    <w:pitch w:val="default"/>
    <w:sig w:usb0="00000000" w:usb1="00000000" w:usb2="00000010" w:usb3="00000000" w:csb0="00040000" w:csb1="00000000"/>
  </w:font>
  <w:font w:name="新宋体">
    <w:altName w:val="NSimSun"/>
    <w:panose1 w:val="02010609030101010101"/>
    <w:charset w:val="86"/>
    <w:family w:val="modern"/>
    <w:pitch w:val="fixed"/>
    <w:sig w:usb0="0000028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幼圆">
    <w:panose1 w:val="02010509060101010101"/>
    <w:charset w:val="86"/>
    <w:family w:val="modern"/>
    <w:pitch w:val="fixed"/>
    <w:sig w:usb0="00000001" w:usb1="080E0000" w:usb2="00000010" w:usb3="00000000" w:csb0="00040000" w:csb1="00000000"/>
  </w:font>
  <w:font w:name="Century Gothic">
    <w:panose1 w:val="020B0502020202020204"/>
    <w:charset w:val="00"/>
    <w:family w:val="swiss"/>
    <w:pitch w:val="variable"/>
    <w:sig w:usb0="00000287" w:usb1="00000000" w:usb2="00000000" w:usb3="00000000" w:csb0="0000009F" w:csb1="00000000"/>
  </w:font>
  <w:font w:name="等线">
    <w:altName w:val="DengXian"/>
    <w:panose1 w:val="02010600030101010101"/>
    <w:charset w:val="86"/>
    <w:family w:val="auto"/>
    <w:pitch w:val="variable"/>
    <w:sig w:usb0="A00002BF" w:usb1="38CF7CFA" w:usb2="00000016" w:usb3="00000000" w:csb0="0004000F" w:csb1="00000000"/>
  </w:font>
  <w:font w:name="IBJWME+ËÎÌå">
    <w:altName w:val="Segoe Print"/>
    <w:charset w:val="01"/>
    <w:family w:val="auto"/>
    <w:pitch w:val="default"/>
    <w:sig w:usb0="00000000" w:usb1="00000000" w:usb2="01010101" w:usb3="01010101" w:csb0="01010101" w:csb1="01010101"/>
  </w:font>
  <w:font w:name="ArialUnicodeMS-WinCharSetFFFF-H">
    <w:altName w:val="宋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E10" w:rsidRDefault="00CF0D97">
    <w:pPr>
      <w:pStyle w:val="1f2"/>
      <w:rPr>
        <w:rStyle w:val="18"/>
        <w:b w:val="0"/>
        <w:sz w:val="21"/>
      </w:rPr>
    </w:pPr>
    <w:r>
      <w:rPr>
        <w:noProof/>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31445"/>
              <wp:effectExtent l="0" t="0" r="0" b="0"/>
              <wp:wrapNone/>
              <wp:docPr id="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ffectLst/>
                    </wps:spPr>
                    <wps:txbx>
                      <w:txbxContent>
                        <w:p w:rsidR="00CA3E10" w:rsidRDefault="00CF0D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750C0D">
                            <w:rPr>
                              <w:noProof/>
                              <w:sz w:val="18"/>
                              <w:lang w:eastAsia="zh-TW"/>
                            </w:rPr>
                            <w:t>61</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26" type="#_x0000_t202" style="position:absolute;margin-left:0;margin-top:0;width:9.05pt;height:10.3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" filled="f" stroked="f">
              <v:textbox style="mso-fit-shape-to-text:t" inset="0,0,0,0">
                <w:txbxContent>
                  <w:p w:rsidR="00CA3E10" w:rsidRDefault="00CF0D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750C0D">
                      <w:rPr>
                        <w:noProof/>
                        <w:sz w:val="18"/>
                        <w:lang w:eastAsia="zh-TW"/>
                      </w:rPr>
                      <w:t>61</w:t>
                    </w:r>
                    <w:r>
                      <w:rPr>
                        <w:rFonts w:hint="eastAsia"/>
                        <w:sz w:val="18"/>
                      </w:rPr>
                      <w:fldChar w:fldCharType="end"/>
                    </w:r>
                  </w:p>
                </w:txbxContent>
              </v:textbox>
              <w10:wrap anchorx="margin"/>
            </v:shape>
          </w:pict>
        </mc:Fallback>
      </mc:AlternateContent>
    </w:r>
  </w:p>
  <w:p w:rsidR="00CA3E10" w:rsidRDefault="00CA3E10">
    <w:pPr>
      <w:pStyle w:val="1f2"/>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E10" w:rsidRDefault="00CF0D97">
    <w:pPr>
      <w:pStyle w:val="ae"/>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131445"/>
              <wp:effectExtent l="0" t="0" r="0" b="0"/>
              <wp:wrapNone/>
              <wp:docPr id="1"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ffectLst/>
                    </wps:spPr>
                    <wps:txbx>
                      <w:txbxContent>
                        <w:p w:rsidR="00CA3E10" w:rsidRDefault="00CF0D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750C0D">
                            <w:rPr>
                              <w:noProof/>
                              <w:sz w:val="18"/>
                              <w:lang w:eastAsia="zh-TW"/>
                            </w:rPr>
                            <w:t>58</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3" o:spid="_x0000_s1027" type="#_x0000_t202" style="position:absolute;margin-left:0;margin-top:0;width:9.05pt;height:10.3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" filled="f" stroked="f">
              <v:textbox style="mso-fit-shape-to-text:t" inset="0,0,0,0">
                <w:txbxContent>
                  <w:p w:rsidR="00CA3E10" w:rsidRDefault="00CF0D9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750C0D">
                      <w:rPr>
                        <w:noProof/>
                        <w:sz w:val="18"/>
                        <w:lang w:eastAsia="zh-TW"/>
                      </w:rPr>
                      <w:t>58</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216" w:rsidRDefault="009F3216">
      <w:r>
        <w:separator/>
      </w:r>
    </w:p>
  </w:footnote>
  <w:footnote w:type="continuationSeparator" w:id="0">
    <w:p w:rsidR="009F3216" w:rsidRDefault="009F32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E10" w:rsidRDefault="00CA3E10">
    <w:pPr>
      <w:pBdr>
        <w:bottom w:val="none" w:sz="0" w:space="1" w:color="auto"/>
      </w:pBdr>
      <w:snapToGrid w:val="0"/>
      <w:jc w:val="left"/>
      <w:rPr>
        <w:rFonts w:ascii="宋体" w:hAnsi="宋体"/>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E10" w:rsidRDefault="00CA3E10">
    <w:pPr>
      <w:pBdr>
        <w:bottom w:val="single" w:sz="4" w:space="1" w:color="auto"/>
      </w:pBdr>
      <w:snapToGrid w:val="0"/>
      <w:jc w:val="left"/>
      <w:rPr>
        <w:rFonts w:ascii="宋体" w:hAnsi="宋体"/>
        <w:sz w:val="18"/>
        <w:szCs w:val="18"/>
      </w:rPr>
    </w:pPr>
  </w:p>
  <w:p w:rsidR="00CA3E10" w:rsidRDefault="00CA3E10">
    <w:pPr>
      <w:pStyle w:val="af"/>
      <w:pBdr>
        <w:bottom w:val="none" w:sz="0" w:space="0" w:color="auto"/>
      </w:pBdr>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E10" w:rsidRDefault="00CF0D97">
    <w:pPr>
      <w:pBdr>
        <w:bottom w:val="single" w:sz="4" w:space="1" w:color="auto"/>
      </w:pBdr>
      <w:snapToGrid w:val="0"/>
      <w:jc w:val="left"/>
      <w:rPr>
        <w:rFonts w:ascii="宋体" w:hAnsi="宋体"/>
        <w:sz w:val="18"/>
        <w:szCs w:val="18"/>
      </w:rPr>
    </w:pPr>
    <w:r>
      <w:rPr>
        <w:rFonts w:ascii="宋体" w:hAnsi="宋体" w:hint="eastAsia"/>
        <w:sz w:val="18"/>
        <w:szCs w:val="18"/>
      </w:rPr>
      <w:t xml:space="preserve">中国国际工程咨询有限公司                                     </w:t>
    </w:r>
  </w:p>
  <w:p w:rsidR="00CA3E10" w:rsidRDefault="00CA3E10">
    <w:pPr>
      <w:pStyle w:val="af"/>
      <w:pBdr>
        <w:bottom w:val="none" w:sz="0" w:space="0" w:color="auto"/>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7"/>
    <w:multiLevelType w:val="multilevel"/>
    <w:tmpl w:val="00000017"/>
    <w:lvl w:ilvl="0">
      <w:start w:val="1"/>
      <w:numFmt w:val="japaneseCounting"/>
      <w:pStyle w:val="2"/>
      <w:lvlText w:val="%1、"/>
      <w:lvlJc w:val="left"/>
      <w:pPr>
        <w:tabs>
          <w:tab w:val="left" w:pos="720"/>
        </w:tabs>
        <w:ind w:left="720" w:hanging="720"/>
      </w:pPr>
      <w:rPr>
        <w:rFonts w:hint="default"/>
      </w:rPr>
    </w:lvl>
    <w:lvl w:ilvl="1">
      <w:start w:val="1"/>
      <w:numFmt w:val="decimal"/>
      <w:lvlText w:val="%2."/>
      <w:lvlJc w:val="left"/>
      <w:pPr>
        <w:tabs>
          <w:tab w:val="left" w:pos="840"/>
        </w:tabs>
        <w:ind w:left="840" w:hanging="4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493532F6"/>
    <w:multiLevelType w:val="singleLevel"/>
    <w:tmpl w:val="493532F6"/>
    <w:lvl w:ilvl="0">
      <w:start w:val="1"/>
      <w:numFmt w:val="decimal"/>
      <w:suff w:val="nothing"/>
      <w:lvlText w:val="%1、"/>
      <w:lvlJc w:val="left"/>
    </w:lvl>
  </w:abstractNum>
  <w:abstractNum w:abstractNumId="2">
    <w:nsid w:val="5634863D"/>
    <w:multiLevelType w:val="singleLevel"/>
    <w:tmpl w:val="5634863D"/>
    <w:lvl w:ilvl="0">
      <w:start w:val="5"/>
      <w:numFmt w:val="chineseCounting"/>
      <w:suff w:val="space"/>
      <w:lvlText w:val="第%1条"/>
      <w:lvlJc w:val="left"/>
    </w:lvl>
  </w:abstractNum>
  <w:abstractNum w:abstractNumId="3">
    <w:nsid w:val="6EF588CC"/>
    <w:multiLevelType w:val="singleLevel"/>
    <w:tmpl w:val="6EF588CC"/>
    <w:lvl w:ilvl="0">
      <w:start w:val="1"/>
      <w:numFmt w:val="chineseCounting"/>
      <w:suff w:val="nothing"/>
      <w:lvlText w:val="%1、"/>
      <w:lvlJc w:val="left"/>
      <w:rPr>
        <w:rFonts w:hint="eastAsia"/>
      </w:rPr>
    </w:lvl>
  </w:abstractNum>
  <w:abstractNum w:abstractNumId="4">
    <w:nsid w:val="733348B6"/>
    <w:multiLevelType w:val="multilevel"/>
    <w:tmpl w:val="00000000"/>
    <w:lvl w:ilvl="0">
      <w:start w:val="1"/>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hideGrammaticalErrors/>
  <w:defaultTabStop w:val="420"/>
  <w:drawingGridHorizontalSpacing w:val="140"/>
  <w:drawingGridVerticalSpacing w:val="381"/>
  <w:displayHorizontalDrawingGridEvery w:val="2"/>
  <w:doNotShadeFormData/>
  <w:noPunctuationKerning/>
  <w:characterSpacingControl w:val="compressPunctuation"/>
  <w:doNotValidateAgainstSchema/>
  <w:doNotDemarcateInvalidXml/>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C5D"/>
    <w:rsid w:val="00003D99"/>
    <w:rsid w:val="00005663"/>
    <w:rsid w:val="00006A97"/>
    <w:rsid w:val="00006C23"/>
    <w:rsid w:val="00007848"/>
    <w:rsid w:val="00011428"/>
    <w:rsid w:val="00012DF2"/>
    <w:rsid w:val="000137F8"/>
    <w:rsid w:val="000153BA"/>
    <w:rsid w:val="000154B0"/>
    <w:rsid w:val="00015713"/>
    <w:rsid w:val="0001571A"/>
    <w:rsid w:val="00015A32"/>
    <w:rsid w:val="00015CF7"/>
    <w:rsid w:val="000163BE"/>
    <w:rsid w:val="000205AC"/>
    <w:rsid w:val="000207CA"/>
    <w:rsid w:val="00022148"/>
    <w:rsid w:val="000257D8"/>
    <w:rsid w:val="00025A3B"/>
    <w:rsid w:val="00026894"/>
    <w:rsid w:val="000314A8"/>
    <w:rsid w:val="00032408"/>
    <w:rsid w:val="000429D6"/>
    <w:rsid w:val="000442DC"/>
    <w:rsid w:val="000478CA"/>
    <w:rsid w:val="00050FD1"/>
    <w:rsid w:val="00052BF9"/>
    <w:rsid w:val="00052C18"/>
    <w:rsid w:val="000539BD"/>
    <w:rsid w:val="000540BA"/>
    <w:rsid w:val="00054886"/>
    <w:rsid w:val="000552CA"/>
    <w:rsid w:val="000569AE"/>
    <w:rsid w:val="00056B2E"/>
    <w:rsid w:val="00060285"/>
    <w:rsid w:val="00060D90"/>
    <w:rsid w:val="00061027"/>
    <w:rsid w:val="00061EE7"/>
    <w:rsid w:val="00064B82"/>
    <w:rsid w:val="000650C1"/>
    <w:rsid w:val="00067162"/>
    <w:rsid w:val="00067548"/>
    <w:rsid w:val="0007086A"/>
    <w:rsid w:val="00070D54"/>
    <w:rsid w:val="0007146B"/>
    <w:rsid w:val="0007174D"/>
    <w:rsid w:val="00072B24"/>
    <w:rsid w:val="00072D93"/>
    <w:rsid w:val="00073E1D"/>
    <w:rsid w:val="00075327"/>
    <w:rsid w:val="00076A1B"/>
    <w:rsid w:val="000832AB"/>
    <w:rsid w:val="00083D67"/>
    <w:rsid w:val="00086A29"/>
    <w:rsid w:val="00090C14"/>
    <w:rsid w:val="00090E9A"/>
    <w:rsid w:val="00093E26"/>
    <w:rsid w:val="00093FA9"/>
    <w:rsid w:val="000950F0"/>
    <w:rsid w:val="000A17F0"/>
    <w:rsid w:val="000A40E0"/>
    <w:rsid w:val="000A569D"/>
    <w:rsid w:val="000A5C0A"/>
    <w:rsid w:val="000B0461"/>
    <w:rsid w:val="000B1078"/>
    <w:rsid w:val="000B2D87"/>
    <w:rsid w:val="000B401B"/>
    <w:rsid w:val="000B5895"/>
    <w:rsid w:val="000B5B9F"/>
    <w:rsid w:val="000C1665"/>
    <w:rsid w:val="000C2E32"/>
    <w:rsid w:val="000C45B6"/>
    <w:rsid w:val="000C583D"/>
    <w:rsid w:val="000C6A54"/>
    <w:rsid w:val="000D1268"/>
    <w:rsid w:val="000D18A9"/>
    <w:rsid w:val="000D4689"/>
    <w:rsid w:val="000D46F6"/>
    <w:rsid w:val="000D4C4F"/>
    <w:rsid w:val="000D569E"/>
    <w:rsid w:val="000D7CD1"/>
    <w:rsid w:val="000E0478"/>
    <w:rsid w:val="000E4D57"/>
    <w:rsid w:val="000E55EE"/>
    <w:rsid w:val="000E7D1F"/>
    <w:rsid w:val="000F06D3"/>
    <w:rsid w:val="000F12B5"/>
    <w:rsid w:val="000F176E"/>
    <w:rsid w:val="000F190E"/>
    <w:rsid w:val="000F29E7"/>
    <w:rsid w:val="000F32E9"/>
    <w:rsid w:val="000F41FA"/>
    <w:rsid w:val="000F530F"/>
    <w:rsid w:val="000F5C7E"/>
    <w:rsid w:val="000F7D7F"/>
    <w:rsid w:val="00102018"/>
    <w:rsid w:val="0010427D"/>
    <w:rsid w:val="001105CC"/>
    <w:rsid w:val="001107C6"/>
    <w:rsid w:val="001107C9"/>
    <w:rsid w:val="00110B9F"/>
    <w:rsid w:val="001133FF"/>
    <w:rsid w:val="00113A51"/>
    <w:rsid w:val="00116003"/>
    <w:rsid w:val="00116EEC"/>
    <w:rsid w:val="00120999"/>
    <w:rsid w:val="0012132A"/>
    <w:rsid w:val="00122423"/>
    <w:rsid w:val="00123036"/>
    <w:rsid w:val="0012427A"/>
    <w:rsid w:val="00126D67"/>
    <w:rsid w:val="00132BAE"/>
    <w:rsid w:val="0013466B"/>
    <w:rsid w:val="00135DF4"/>
    <w:rsid w:val="00135E66"/>
    <w:rsid w:val="00137747"/>
    <w:rsid w:val="00137B81"/>
    <w:rsid w:val="001402B0"/>
    <w:rsid w:val="00141779"/>
    <w:rsid w:val="00141A0C"/>
    <w:rsid w:val="0014289C"/>
    <w:rsid w:val="00143332"/>
    <w:rsid w:val="00145356"/>
    <w:rsid w:val="001458B2"/>
    <w:rsid w:val="00146D66"/>
    <w:rsid w:val="00147041"/>
    <w:rsid w:val="00150356"/>
    <w:rsid w:val="0015142A"/>
    <w:rsid w:val="00151C8B"/>
    <w:rsid w:val="00152CD7"/>
    <w:rsid w:val="00154587"/>
    <w:rsid w:val="00155DCC"/>
    <w:rsid w:val="0015765E"/>
    <w:rsid w:val="00157E85"/>
    <w:rsid w:val="001611E8"/>
    <w:rsid w:val="001619C4"/>
    <w:rsid w:val="001649AF"/>
    <w:rsid w:val="00170525"/>
    <w:rsid w:val="0017182B"/>
    <w:rsid w:val="00171961"/>
    <w:rsid w:val="001726C4"/>
    <w:rsid w:val="00172A27"/>
    <w:rsid w:val="00173A5B"/>
    <w:rsid w:val="00173CD4"/>
    <w:rsid w:val="00175EE8"/>
    <w:rsid w:val="00177446"/>
    <w:rsid w:val="001802F4"/>
    <w:rsid w:val="00180A12"/>
    <w:rsid w:val="001819BC"/>
    <w:rsid w:val="0018256C"/>
    <w:rsid w:val="00182DED"/>
    <w:rsid w:val="0018365A"/>
    <w:rsid w:val="00184204"/>
    <w:rsid w:val="00184E0F"/>
    <w:rsid w:val="00186549"/>
    <w:rsid w:val="00187ECB"/>
    <w:rsid w:val="001901B1"/>
    <w:rsid w:val="00190D8F"/>
    <w:rsid w:val="00194C70"/>
    <w:rsid w:val="00195A4D"/>
    <w:rsid w:val="0019742B"/>
    <w:rsid w:val="001A0973"/>
    <w:rsid w:val="001A0991"/>
    <w:rsid w:val="001A2D9E"/>
    <w:rsid w:val="001A3A52"/>
    <w:rsid w:val="001A47C1"/>
    <w:rsid w:val="001A6C56"/>
    <w:rsid w:val="001B1CAB"/>
    <w:rsid w:val="001B375F"/>
    <w:rsid w:val="001B38DB"/>
    <w:rsid w:val="001B471C"/>
    <w:rsid w:val="001B70B4"/>
    <w:rsid w:val="001B7388"/>
    <w:rsid w:val="001B760B"/>
    <w:rsid w:val="001C04B0"/>
    <w:rsid w:val="001C1702"/>
    <w:rsid w:val="001C2CED"/>
    <w:rsid w:val="001C368E"/>
    <w:rsid w:val="001C4867"/>
    <w:rsid w:val="001C70A5"/>
    <w:rsid w:val="001C7EF5"/>
    <w:rsid w:val="001D1C48"/>
    <w:rsid w:val="001D2E86"/>
    <w:rsid w:val="001D2EFF"/>
    <w:rsid w:val="001D409C"/>
    <w:rsid w:val="001D45E6"/>
    <w:rsid w:val="001D5117"/>
    <w:rsid w:val="001D62D5"/>
    <w:rsid w:val="001D66C5"/>
    <w:rsid w:val="001D6C77"/>
    <w:rsid w:val="001D6CBA"/>
    <w:rsid w:val="001D7D7D"/>
    <w:rsid w:val="001E1646"/>
    <w:rsid w:val="001E4D2A"/>
    <w:rsid w:val="001E4F05"/>
    <w:rsid w:val="001E524E"/>
    <w:rsid w:val="001E6D32"/>
    <w:rsid w:val="001E7C3F"/>
    <w:rsid w:val="001F1E13"/>
    <w:rsid w:val="001F3388"/>
    <w:rsid w:val="001F593F"/>
    <w:rsid w:val="001F5AEE"/>
    <w:rsid w:val="002006DC"/>
    <w:rsid w:val="00201CA1"/>
    <w:rsid w:val="002029DA"/>
    <w:rsid w:val="00202D95"/>
    <w:rsid w:val="00204560"/>
    <w:rsid w:val="002046EB"/>
    <w:rsid w:val="00204915"/>
    <w:rsid w:val="00210F79"/>
    <w:rsid w:val="002111A3"/>
    <w:rsid w:val="002129B5"/>
    <w:rsid w:val="00213B52"/>
    <w:rsid w:val="00214159"/>
    <w:rsid w:val="0021523E"/>
    <w:rsid w:val="00216FE9"/>
    <w:rsid w:val="00220C2D"/>
    <w:rsid w:val="00221DE8"/>
    <w:rsid w:val="00223E6F"/>
    <w:rsid w:val="00223FC7"/>
    <w:rsid w:val="0022442B"/>
    <w:rsid w:val="00224A0F"/>
    <w:rsid w:val="0022591C"/>
    <w:rsid w:val="0022652D"/>
    <w:rsid w:val="00231DE0"/>
    <w:rsid w:val="0023207A"/>
    <w:rsid w:val="00233644"/>
    <w:rsid w:val="002343B5"/>
    <w:rsid w:val="0023632B"/>
    <w:rsid w:val="00236C0A"/>
    <w:rsid w:val="00237EB2"/>
    <w:rsid w:val="002400B5"/>
    <w:rsid w:val="002446DF"/>
    <w:rsid w:val="00246642"/>
    <w:rsid w:val="002511FA"/>
    <w:rsid w:val="0025189F"/>
    <w:rsid w:val="00251C13"/>
    <w:rsid w:val="002548A4"/>
    <w:rsid w:val="00255F27"/>
    <w:rsid w:val="002575CE"/>
    <w:rsid w:val="0026003E"/>
    <w:rsid w:val="00260452"/>
    <w:rsid w:val="0026297F"/>
    <w:rsid w:val="00263DF0"/>
    <w:rsid w:val="00265CCF"/>
    <w:rsid w:val="00272C1D"/>
    <w:rsid w:val="002741DE"/>
    <w:rsid w:val="00275AA5"/>
    <w:rsid w:val="002766E7"/>
    <w:rsid w:val="00276CBA"/>
    <w:rsid w:val="00277F88"/>
    <w:rsid w:val="002804BB"/>
    <w:rsid w:val="00280F96"/>
    <w:rsid w:val="002811AC"/>
    <w:rsid w:val="00283A0A"/>
    <w:rsid w:val="00286AD2"/>
    <w:rsid w:val="00286F39"/>
    <w:rsid w:val="00287B0A"/>
    <w:rsid w:val="0029057C"/>
    <w:rsid w:val="0029438E"/>
    <w:rsid w:val="00295F5A"/>
    <w:rsid w:val="002A003C"/>
    <w:rsid w:val="002A16BD"/>
    <w:rsid w:val="002A2E7E"/>
    <w:rsid w:val="002A31B7"/>
    <w:rsid w:val="002A3E80"/>
    <w:rsid w:val="002A40FF"/>
    <w:rsid w:val="002A438F"/>
    <w:rsid w:val="002A4BEE"/>
    <w:rsid w:val="002A522A"/>
    <w:rsid w:val="002A5C02"/>
    <w:rsid w:val="002A6154"/>
    <w:rsid w:val="002A6F29"/>
    <w:rsid w:val="002A727E"/>
    <w:rsid w:val="002A7D26"/>
    <w:rsid w:val="002B23BB"/>
    <w:rsid w:val="002B4AFF"/>
    <w:rsid w:val="002B6B9D"/>
    <w:rsid w:val="002B780A"/>
    <w:rsid w:val="002C015E"/>
    <w:rsid w:val="002C026B"/>
    <w:rsid w:val="002C0FF0"/>
    <w:rsid w:val="002C1142"/>
    <w:rsid w:val="002C25B7"/>
    <w:rsid w:val="002C2EB6"/>
    <w:rsid w:val="002C6B3B"/>
    <w:rsid w:val="002D06E4"/>
    <w:rsid w:val="002D15F5"/>
    <w:rsid w:val="002D3759"/>
    <w:rsid w:val="002D482E"/>
    <w:rsid w:val="002D6EB2"/>
    <w:rsid w:val="002D6F2A"/>
    <w:rsid w:val="002D73E6"/>
    <w:rsid w:val="002E0075"/>
    <w:rsid w:val="002E4094"/>
    <w:rsid w:val="002E46B2"/>
    <w:rsid w:val="002E5335"/>
    <w:rsid w:val="002E6944"/>
    <w:rsid w:val="002E7A32"/>
    <w:rsid w:val="002F0416"/>
    <w:rsid w:val="002F0506"/>
    <w:rsid w:val="002F134E"/>
    <w:rsid w:val="002F1E01"/>
    <w:rsid w:val="002F2632"/>
    <w:rsid w:val="002F27DE"/>
    <w:rsid w:val="002F543F"/>
    <w:rsid w:val="002F591E"/>
    <w:rsid w:val="002F5ADB"/>
    <w:rsid w:val="002F5B78"/>
    <w:rsid w:val="002F66B2"/>
    <w:rsid w:val="003003CC"/>
    <w:rsid w:val="00300550"/>
    <w:rsid w:val="00301290"/>
    <w:rsid w:val="00301EC1"/>
    <w:rsid w:val="00302350"/>
    <w:rsid w:val="003038C7"/>
    <w:rsid w:val="00303D41"/>
    <w:rsid w:val="00305BDF"/>
    <w:rsid w:val="003061D5"/>
    <w:rsid w:val="0030666C"/>
    <w:rsid w:val="003068D7"/>
    <w:rsid w:val="00307393"/>
    <w:rsid w:val="0030771D"/>
    <w:rsid w:val="00310C6E"/>
    <w:rsid w:val="003113EA"/>
    <w:rsid w:val="0031228A"/>
    <w:rsid w:val="003133B6"/>
    <w:rsid w:val="003133E7"/>
    <w:rsid w:val="00314E0A"/>
    <w:rsid w:val="00316EB8"/>
    <w:rsid w:val="003170D5"/>
    <w:rsid w:val="0032053E"/>
    <w:rsid w:val="003209AA"/>
    <w:rsid w:val="0032215E"/>
    <w:rsid w:val="003238E8"/>
    <w:rsid w:val="00324D89"/>
    <w:rsid w:val="00325CBA"/>
    <w:rsid w:val="00326784"/>
    <w:rsid w:val="003278C2"/>
    <w:rsid w:val="00330182"/>
    <w:rsid w:val="00330D10"/>
    <w:rsid w:val="0033222C"/>
    <w:rsid w:val="00332628"/>
    <w:rsid w:val="0033513A"/>
    <w:rsid w:val="00335541"/>
    <w:rsid w:val="003355F1"/>
    <w:rsid w:val="00335908"/>
    <w:rsid w:val="00340BF3"/>
    <w:rsid w:val="00342B7C"/>
    <w:rsid w:val="00342D25"/>
    <w:rsid w:val="00342ECB"/>
    <w:rsid w:val="00343B19"/>
    <w:rsid w:val="0034416B"/>
    <w:rsid w:val="00344CB8"/>
    <w:rsid w:val="0034507F"/>
    <w:rsid w:val="003453D6"/>
    <w:rsid w:val="003455E3"/>
    <w:rsid w:val="0035047C"/>
    <w:rsid w:val="00351520"/>
    <w:rsid w:val="003547AB"/>
    <w:rsid w:val="00356653"/>
    <w:rsid w:val="003608B3"/>
    <w:rsid w:val="003617D8"/>
    <w:rsid w:val="00361DD9"/>
    <w:rsid w:val="00362D10"/>
    <w:rsid w:val="003630AB"/>
    <w:rsid w:val="00365599"/>
    <w:rsid w:val="00365892"/>
    <w:rsid w:val="00365B31"/>
    <w:rsid w:val="00365C16"/>
    <w:rsid w:val="00365C78"/>
    <w:rsid w:val="0036650B"/>
    <w:rsid w:val="0036736A"/>
    <w:rsid w:val="003718AF"/>
    <w:rsid w:val="003720E2"/>
    <w:rsid w:val="00373D61"/>
    <w:rsid w:val="00375F48"/>
    <w:rsid w:val="00377B48"/>
    <w:rsid w:val="003806B4"/>
    <w:rsid w:val="003809B0"/>
    <w:rsid w:val="00380F64"/>
    <w:rsid w:val="0038124A"/>
    <w:rsid w:val="003854CC"/>
    <w:rsid w:val="00386C88"/>
    <w:rsid w:val="00390A94"/>
    <w:rsid w:val="003920D1"/>
    <w:rsid w:val="00395C6A"/>
    <w:rsid w:val="0039769C"/>
    <w:rsid w:val="00397C31"/>
    <w:rsid w:val="00397DCD"/>
    <w:rsid w:val="003A0CB8"/>
    <w:rsid w:val="003A28ED"/>
    <w:rsid w:val="003A5A1D"/>
    <w:rsid w:val="003A61B1"/>
    <w:rsid w:val="003A6F44"/>
    <w:rsid w:val="003A74F7"/>
    <w:rsid w:val="003B1702"/>
    <w:rsid w:val="003B3EA0"/>
    <w:rsid w:val="003B437E"/>
    <w:rsid w:val="003B45FC"/>
    <w:rsid w:val="003B49AE"/>
    <w:rsid w:val="003B71D8"/>
    <w:rsid w:val="003B7F95"/>
    <w:rsid w:val="003C0626"/>
    <w:rsid w:val="003C0FBA"/>
    <w:rsid w:val="003C1DE5"/>
    <w:rsid w:val="003C325B"/>
    <w:rsid w:val="003C3ACD"/>
    <w:rsid w:val="003C59BA"/>
    <w:rsid w:val="003C6E01"/>
    <w:rsid w:val="003D2CD3"/>
    <w:rsid w:val="003D42DD"/>
    <w:rsid w:val="003D5F09"/>
    <w:rsid w:val="003D6D08"/>
    <w:rsid w:val="003D6F9F"/>
    <w:rsid w:val="003D7685"/>
    <w:rsid w:val="003E19AA"/>
    <w:rsid w:val="003E2388"/>
    <w:rsid w:val="003E2C83"/>
    <w:rsid w:val="003E345B"/>
    <w:rsid w:val="003E3AE8"/>
    <w:rsid w:val="003E65DE"/>
    <w:rsid w:val="003E7C5A"/>
    <w:rsid w:val="003F1895"/>
    <w:rsid w:val="003F2229"/>
    <w:rsid w:val="003F3134"/>
    <w:rsid w:val="003F5F09"/>
    <w:rsid w:val="003F6E62"/>
    <w:rsid w:val="003F6E99"/>
    <w:rsid w:val="00400251"/>
    <w:rsid w:val="004013DD"/>
    <w:rsid w:val="00401EED"/>
    <w:rsid w:val="00402FBA"/>
    <w:rsid w:val="00402FDC"/>
    <w:rsid w:val="00404128"/>
    <w:rsid w:val="00406184"/>
    <w:rsid w:val="004077AB"/>
    <w:rsid w:val="00410E62"/>
    <w:rsid w:val="00411D47"/>
    <w:rsid w:val="00411FEB"/>
    <w:rsid w:val="00416652"/>
    <w:rsid w:val="00416B02"/>
    <w:rsid w:val="0042111B"/>
    <w:rsid w:val="0042118A"/>
    <w:rsid w:val="0042163E"/>
    <w:rsid w:val="00421E6C"/>
    <w:rsid w:val="004224D8"/>
    <w:rsid w:val="00423695"/>
    <w:rsid w:val="00423B67"/>
    <w:rsid w:val="00430EF5"/>
    <w:rsid w:val="00433E12"/>
    <w:rsid w:val="0043734E"/>
    <w:rsid w:val="004410F0"/>
    <w:rsid w:val="00441196"/>
    <w:rsid w:val="0044322B"/>
    <w:rsid w:val="00445050"/>
    <w:rsid w:val="00446EA3"/>
    <w:rsid w:val="0045262F"/>
    <w:rsid w:val="00453FD7"/>
    <w:rsid w:val="00456CD4"/>
    <w:rsid w:val="00457831"/>
    <w:rsid w:val="00461BB9"/>
    <w:rsid w:val="0046296C"/>
    <w:rsid w:val="00462AEF"/>
    <w:rsid w:val="004631AE"/>
    <w:rsid w:val="00463FF2"/>
    <w:rsid w:val="0046594F"/>
    <w:rsid w:val="00465F0C"/>
    <w:rsid w:val="004665ED"/>
    <w:rsid w:val="004700DA"/>
    <w:rsid w:val="00471B95"/>
    <w:rsid w:val="00473318"/>
    <w:rsid w:val="0047345A"/>
    <w:rsid w:val="00473ABF"/>
    <w:rsid w:val="00473ED1"/>
    <w:rsid w:val="0047586E"/>
    <w:rsid w:val="00476ADE"/>
    <w:rsid w:val="004772AE"/>
    <w:rsid w:val="004819F8"/>
    <w:rsid w:val="00483D24"/>
    <w:rsid w:val="00484810"/>
    <w:rsid w:val="004865E2"/>
    <w:rsid w:val="004938C3"/>
    <w:rsid w:val="00493AD3"/>
    <w:rsid w:val="00495444"/>
    <w:rsid w:val="00495F19"/>
    <w:rsid w:val="00497E7D"/>
    <w:rsid w:val="004A199C"/>
    <w:rsid w:val="004A47C9"/>
    <w:rsid w:val="004A4A45"/>
    <w:rsid w:val="004A5930"/>
    <w:rsid w:val="004A5A2C"/>
    <w:rsid w:val="004A6BC0"/>
    <w:rsid w:val="004B114B"/>
    <w:rsid w:val="004B2594"/>
    <w:rsid w:val="004B357D"/>
    <w:rsid w:val="004B6664"/>
    <w:rsid w:val="004B68BA"/>
    <w:rsid w:val="004B6BA7"/>
    <w:rsid w:val="004B7221"/>
    <w:rsid w:val="004C0F30"/>
    <w:rsid w:val="004C29A0"/>
    <w:rsid w:val="004C593E"/>
    <w:rsid w:val="004C6019"/>
    <w:rsid w:val="004D17F6"/>
    <w:rsid w:val="004D1829"/>
    <w:rsid w:val="004D1C7E"/>
    <w:rsid w:val="004D200F"/>
    <w:rsid w:val="004D2704"/>
    <w:rsid w:val="004D3CE5"/>
    <w:rsid w:val="004D615B"/>
    <w:rsid w:val="004D68AF"/>
    <w:rsid w:val="004E0EFA"/>
    <w:rsid w:val="004E4A1B"/>
    <w:rsid w:val="004E5291"/>
    <w:rsid w:val="004F1416"/>
    <w:rsid w:val="004F2443"/>
    <w:rsid w:val="004F2B13"/>
    <w:rsid w:val="004F2E0C"/>
    <w:rsid w:val="004F350C"/>
    <w:rsid w:val="004F428D"/>
    <w:rsid w:val="004F56E8"/>
    <w:rsid w:val="004F5B78"/>
    <w:rsid w:val="004F60EE"/>
    <w:rsid w:val="004F67D9"/>
    <w:rsid w:val="004F6DE9"/>
    <w:rsid w:val="004F7381"/>
    <w:rsid w:val="004F7CC4"/>
    <w:rsid w:val="004F7ECE"/>
    <w:rsid w:val="0050011A"/>
    <w:rsid w:val="00500296"/>
    <w:rsid w:val="005028F5"/>
    <w:rsid w:val="00502EC9"/>
    <w:rsid w:val="00503B3E"/>
    <w:rsid w:val="005054B4"/>
    <w:rsid w:val="00507EB6"/>
    <w:rsid w:val="00513ACB"/>
    <w:rsid w:val="005155EB"/>
    <w:rsid w:val="00515CF4"/>
    <w:rsid w:val="00517D1E"/>
    <w:rsid w:val="00521B6B"/>
    <w:rsid w:val="00524A55"/>
    <w:rsid w:val="00524DF2"/>
    <w:rsid w:val="00524F4D"/>
    <w:rsid w:val="00525C7C"/>
    <w:rsid w:val="00527AC9"/>
    <w:rsid w:val="00527B48"/>
    <w:rsid w:val="00530CDC"/>
    <w:rsid w:val="005322DA"/>
    <w:rsid w:val="005369DF"/>
    <w:rsid w:val="005433A4"/>
    <w:rsid w:val="005441C2"/>
    <w:rsid w:val="00544993"/>
    <w:rsid w:val="00544E53"/>
    <w:rsid w:val="00545371"/>
    <w:rsid w:val="0054612C"/>
    <w:rsid w:val="005476C1"/>
    <w:rsid w:val="0054794A"/>
    <w:rsid w:val="00547BD4"/>
    <w:rsid w:val="00553ECB"/>
    <w:rsid w:val="0055509D"/>
    <w:rsid w:val="00555B2D"/>
    <w:rsid w:val="00556EB1"/>
    <w:rsid w:val="00562D17"/>
    <w:rsid w:val="00562D88"/>
    <w:rsid w:val="00563D69"/>
    <w:rsid w:val="00565253"/>
    <w:rsid w:val="00567781"/>
    <w:rsid w:val="00573C7D"/>
    <w:rsid w:val="00574ED4"/>
    <w:rsid w:val="005755EA"/>
    <w:rsid w:val="00577940"/>
    <w:rsid w:val="00582CA1"/>
    <w:rsid w:val="0058382B"/>
    <w:rsid w:val="00583E69"/>
    <w:rsid w:val="005855BB"/>
    <w:rsid w:val="00586949"/>
    <w:rsid w:val="005925EB"/>
    <w:rsid w:val="0059332C"/>
    <w:rsid w:val="0059515C"/>
    <w:rsid w:val="0059522A"/>
    <w:rsid w:val="005975CC"/>
    <w:rsid w:val="005A007A"/>
    <w:rsid w:val="005A1142"/>
    <w:rsid w:val="005A13F2"/>
    <w:rsid w:val="005A2F8D"/>
    <w:rsid w:val="005A39B4"/>
    <w:rsid w:val="005A3DED"/>
    <w:rsid w:val="005A4770"/>
    <w:rsid w:val="005A6D85"/>
    <w:rsid w:val="005A74B8"/>
    <w:rsid w:val="005B3DEE"/>
    <w:rsid w:val="005B43F2"/>
    <w:rsid w:val="005B45D3"/>
    <w:rsid w:val="005B4692"/>
    <w:rsid w:val="005B78C6"/>
    <w:rsid w:val="005C0009"/>
    <w:rsid w:val="005C3488"/>
    <w:rsid w:val="005C3891"/>
    <w:rsid w:val="005C5BD6"/>
    <w:rsid w:val="005C622A"/>
    <w:rsid w:val="005D1CD8"/>
    <w:rsid w:val="005D2C67"/>
    <w:rsid w:val="005D2FF8"/>
    <w:rsid w:val="005D55DF"/>
    <w:rsid w:val="005D5BE5"/>
    <w:rsid w:val="005D664B"/>
    <w:rsid w:val="005D6F55"/>
    <w:rsid w:val="005E178E"/>
    <w:rsid w:val="005E2317"/>
    <w:rsid w:val="005E2C20"/>
    <w:rsid w:val="005E33B1"/>
    <w:rsid w:val="005E4B6F"/>
    <w:rsid w:val="005E5792"/>
    <w:rsid w:val="005E68AC"/>
    <w:rsid w:val="005E7A39"/>
    <w:rsid w:val="005F1073"/>
    <w:rsid w:val="005F1EEF"/>
    <w:rsid w:val="005F26A9"/>
    <w:rsid w:val="005F2FDC"/>
    <w:rsid w:val="005F5F28"/>
    <w:rsid w:val="006013B4"/>
    <w:rsid w:val="00601952"/>
    <w:rsid w:val="00601F3F"/>
    <w:rsid w:val="0060326E"/>
    <w:rsid w:val="00605B6F"/>
    <w:rsid w:val="006075E9"/>
    <w:rsid w:val="00607BF4"/>
    <w:rsid w:val="00610C70"/>
    <w:rsid w:val="00612575"/>
    <w:rsid w:val="00612FBE"/>
    <w:rsid w:val="00613901"/>
    <w:rsid w:val="00614B01"/>
    <w:rsid w:val="0061568E"/>
    <w:rsid w:val="006157A7"/>
    <w:rsid w:val="006167C8"/>
    <w:rsid w:val="006173A2"/>
    <w:rsid w:val="00621D7B"/>
    <w:rsid w:val="00623007"/>
    <w:rsid w:val="00624324"/>
    <w:rsid w:val="00625C09"/>
    <w:rsid w:val="00627D80"/>
    <w:rsid w:val="00630020"/>
    <w:rsid w:val="00630CB3"/>
    <w:rsid w:val="006326E9"/>
    <w:rsid w:val="00633817"/>
    <w:rsid w:val="0063467E"/>
    <w:rsid w:val="006365C9"/>
    <w:rsid w:val="00640798"/>
    <w:rsid w:val="00641850"/>
    <w:rsid w:val="00642FFC"/>
    <w:rsid w:val="00643838"/>
    <w:rsid w:val="00644803"/>
    <w:rsid w:val="006506A9"/>
    <w:rsid w:val="00650DD4"/>
    <w:rsid w:val="00652A80"/>
    <w:rsid w:val="00652C8B"/>
    <w:rsid w:val="00654112"/>
    <w:rsid w:val="00655824"/>
    <w:rsid w:val="00655A02"/>
    <w:rsid w:val="006560B3"/>
    <w:rsid w:val="006561E9"/>
    <w:rsid w:val="0065683E"/>
    <w:rsid w:val="00656A06"/>
    <w:rsid w:val="006605A5"/>
    <w:rsid w:val="006619EE"/>
    <w:rsid w:val="00662672"/>
    <w:rsid w:val="006627A7"/>
    <w:rsid w:val="00663047"/>
    <w:rsid w:val="00663424"/>
    <w:rsid w:val="0066468D"/>
    <w:rsid w:val="00666681"/>
    <w:rsid w:val="00667122"/>
    <w:rsid w:val="0067144D"/>
    <w:rsid w:val="00672A41"/>
    <w:rsid w:val="00673DA9"/>
    <w:rsid w:val="00675871"/>
    <w:rsid w:val="00675958"/>
    <w:rsid w:val="006764CC"/>
    <w:rsid w:val="00676A7D"/>
    <w:rsid w:val="00677D06"/>
    <w:rsid w:val="00681C0A"/>
    <w:rsid w:val="00681E87"/>
    <w:rsid w:val="00683B69"/>
    <w:rsid w:val="00685173"/>
    <w:rsid w:val="00686AA1"/>
    <w:rsid w:val="0068733E"/>
    <w:rsid w:val="00690311"/>
    <w:rsid w:val="0069727B"/>
    <w:rsid w:val="00697A64"/>
    <w:rsid w:val="00697E1C"/>
    <w:rsid w:val="006B1874"/>
    <w:rsid w:val="006B26F6"/>
    <w:rsid w:val="006B2C5B"/>
    <w:rsid w:val="006B32F9"/>
    <w:rsid w:val="006B4421"/>
    <w:rsid w:val="006B5654"/>
    <w:rsid w:val="006B58CE"/>
    <w:rsid w:val="006B6420"/>
    <w:rsid w:val="006B6AAD"/>
    <w:rsid w:val="006B7038"/>
    <w:rsid w:val="006C093B"/>
    <w:rsid w:val="006C216B"/>
    <w:rsid w:val="006C3D3C"/>
    <w:rsid w:val="006C4FD7"/>
    <w:rsid w:val="006C66D4"/>
    <w:rsid w:val="006D19D1"/>
    <w:rsid w:val="006D1F68"/>
    <w:rsid w:val="006D244A"/>
    <w:rsid w:val="006D26F8"/>
    <w:rsid w:val="006D6626"/>
    <w:rsid w:val="006E1EB1"/>
    <w:rsid w:val="006E3C2F"/>
    <w:rsid w:val="006E3D45"/>
    <w:rsid w:val="006E6832"/>
    <w:rsid w:val="006F0AD8"/>
    <w:rsid w:val="006F0DBD"/>
    <w:rsid w:val="006F128F"/>
    <w:rsid w:val="006F197C"/>
    <w:rsid w:val="006F3126"/>
    <w:rsid w:val="006F3957"/>
    <w:rsid w:val="006F4231"/>
    <w:rsid w:val="006F4D45"/>
    <w:rsid w:val="006F5312"/>
    <w:rsid w:val="007004C0"/>
    <w:rsid w:val="00701BC3"/>
    <w:rsid w:val="00701C67"/>
    <w:rsid w:val="00701E90"/>
    <w:rsid w:val="00702936"/>
    <w:rsid w:val="00702E8D"/>
    <w:rsid w:val="0070613E"/>
    <w:rsid w:val="00706A5E"/>
    <w:rsid w:val="00706C72"/>
    <w:rsid w:val="00707B12"/>
    <w:rsid w:val="00710326"/>
    <w:rsid w:val="00711047"/>
    <w:rsid w:val="0071145D"/>
    <w:rsid w:val="0071149C"/>
    <w:rsid w:val="00711D46"/>
    <w:rsid w:val="0071422B"/>
    <w:rsid w:val="00715F40"/>
    <w:rsid w:val="00722ADF"/>
    <w:rsid w:val="0072316C"/>
    <w:rsid w:val="007236C6"/>
    <w:rsid w:val="00723A9F"/>
    <w:rsid w:val="007250EE"/>
    <w:rsid w:val="00725951"/>
    <w:rsid w:val="007271FB"/>
    <w:rsid w:val="00730968"/>
    <w:rsid w:val="007309A7"/>
    <w:rsid w:val="0073237B"/>
    <w:rsid w:val="007328D9"/>
    <w:rsid w:val="007368DE"/>
    <w:rsid w:val="007378BC"/>
    <w:rsid w:val="0074007F"/>
    <w:rsid w:val="00742FEB"/>
    <w:rsid w:val="00745198"/>
    <w:rsid w:val="00745861"/>
    <w:rsid w:val="0074599C"/>
    <w:rsid w:val="00745A51"/>
    <w:rsid w:val="007461E2"/>
    <w:rsid w:val="00746890"/>
    <w:rsid w:val="007470EA"/>
    <w:rsid w:val="00750C0D"/>
    <w:rsid w:val="0075297D"/>
    <w:rsid w:val="00754648"/>
    <w:rsid w:val="0075682C"/>
    <w:rsid w:val="00756C27"/>
    <w:rsid w:val="007575B6"/>
    <w:rsid w:val="0075760F"/>
    <w:rsid w:val="007605D6"/>
    <w:rsid w:val="007609CB"/>
    <w:rsid w:val="00760A1A"/>
    <w:rsid w:val="00761134"/>
    <w:rsid w:val="00761F74"/>
    <w:rsid w:val="00763187"/>
    <w:rsid w:val="00763C59"/>
    <w:rsid w:val="007656B7"/>
    <w:rsid w:val="00765F9A"/>
    <w:rsid w:val="0076759F"/>
    <w:rsid w:val="007679D1"/>
    <w:rsid w:val="00767EEF"/>
    <w:rsid w:val="0077003C"/>
    <w:rsid w:val="00770228"/>
    <w:rsid w:val="00770B8D"/>
    <w:rsid w:val="0077140B"/>
    <w:rsid w:val="00772378"/>
    <w:rsid w:val="00772855"/>
    <w:rsid w:val="007733DC"/>
    <w:rsid w:val="00773DCF"/>
    <w:rsid w:val="00774C07"/>
    <w:rsid w:val="0077626A"/>
    <w:rsid w:val="0077672B"/>
    <w:rsid w:val="0078014C"/>
    <w:rsid w:val="00780CD2"/>
    <w:rsid w:val="007843FF"/>
    <w:rsid w:val="00784CE1"/>
    <w:rsid w:val="00790666"/>
    <w:rsid w:val="00792C52"/>
    <w:rsid w:val="00792FA5"/>
    <w:rsid w:val="00794107"/>
    <w:rsid w:val="007946D2"/>
    <w:rsid w:val="00795686"/>
    <w:rsid w:val="007964CD"/>
    <w:rsid w:val="007A03E4"/>
    <w:rsid w:val="007A0768"/>
    <w:rsid w:val="007A0CE0"/>
    <w:rsid w:val="007A0FC9"/>
    <w:rsid w:val="007A10F3"/>
    <w:rsid w:val="007A273A"/>
    <w:rsid w:val="007A5C28"/>
    <w:rsid w:val="007A6599"/>
    <w:rsid w:val="007A6713"/>
    <w:rsid w:val="007A6847"/>
    <w:rsid w:val="007A7C98"/>
    <w:rsid w:val="007B0A0C"/>
    <w:rsid w:val="007B4E0C"/>
    <w:rsid w:val="007B758A"/>
    <w:rsid w:val="007B77D7"/>
    <w:rsid w:val="007B7E65"/>
    <w:rsid w:val="007C2358"/>
    <w:rsid w:val="007C3B71"/>
    <w:rsid w:val="007C440A"/>
    <w:rsid w:val="007C447E"/>
    <w:rsid w:val="007C54BC"/>
    <w:rsid w:val="007C5D53"/>
    <w:rsid w:val="007C666E"/>
    <w:rsid w:val="007D0947"/>
    <w:rsid w:val="007D2C1D"/>
    <w:rsid w:val="007D3B78"/>
    <w:rsid w:val="007D4D4D"/>
    <w:rsid w:val="007D5C54"/>
    <w:rsid w:val="007D64E9"/>
    <w:rsid w:val="007D7117"/>
    <w:rsid w:val="007D79B4"/>
    <w:rsid w:val="007D7E36"/>
    <w:rsid w:val="007E010D"/>
    <w:rsid w:val="007E017E"/>
    <w:rsid w:val="007E3DC8"/>
    <w:rsid w:val="007E4394"/>
    <w:rsid w:val="007E4E81"/>
    <w:rsid w:val="007E57E3"/>
    <w:rsid w:val="007E6201"/>
    <w:rsid w:val="007E705B"/>
    <w:rsid w:val="007E7393"/>
    <w:rsid w:val="007F18A7"/>
    <w:rsid w:val="007F3980"/>
    <w:rsid w:val="00802CA9"/>
    <w:rsid w:val="00806157"/>
    <w:rsid w:val="00806BAA"/>
    <w:rsid w:val="00807B02"/>
    <w:rsid w:val="00810F88"/>
    <w:rsid w:val="00811332"/>
    <w:rsid w:val="00811948"/>
    <w:rsid w:val="00811C60"/>
    <w:rsid w:val="00812AC7"/>
    <w:rsid w:val="0081462E"/>
    <w:rsid w:val="00815EDD"/>
    <w:rsid w:val="00816A1E"/>
    <w:rsid w:val="00820DDE"/>
    <w:rsid w:val="00821A10"/>
    <w:rsid w:val="00821A7C"/>
    <w:rsid w:val="0082399B"/>
    <w:rsid w:val="008243D9"/>
    <w:rsid w:val="00824F09"/>
    <w:rsid w:val="008258F2"/>
    <w:rsid w:val="0082635F"/>
    <w:rsid w:val="00827125"/>
    <w:rsid w:val="008320D9"/>
    <w:rsid w:val="00832A66"/>
    <w:rsid w:val="00833531"/>
    <w:rsid w:val="0083477E"/>
    <w:rsid w:val="008352CA"/>
    <w:rsid w:val="00835B2F"/>
    <w:rsid w:val="0083788D"/>
    <w:rsid w:val="00837F89"/>
    <w:rsid w:val="008405DD"/>
    <w:rsid w:val="008413BC"/>
    <w:rsid w:val="00841413"/>
    <w:rsid w:val="00841627"/>
    <w:rsid w:val="008417BD"/>
    <w:rsid w:val="0084416D"/>
    <w:rsid w:val="00845191"/>
    <w:rsid w:val="0084553F"/>
    <w:rsid w:val="00845BF4"/>
    <w:rsid w:val="00845C80"/>
    <w:rsid w:val="00845C90"/>
    <w:rsid w:val="00854993"/>
    <w:rsid w:val="00855D4A"/>
    <w:rsid w:val="00855DF9"/>
    <w:rsid w:val="0086059C"/>
    <w:rsid w:val="00860A82"/>
    <w:rsid w:val="00861418"/>
    <w:rsid w:val="00862C14"/>
    <w:rsid w:val="00862FC1"/>
    <w:rsid w:val="008650BB"/>
    <w:rsid w:val="0086576D"/>
    <w:rsid w:val="00870FD1"/>
    <w:rsid w:val="00871C39"/>
    <w:rsid w:val="00871ED8"/>
    <w:rsid w:val="00872B7D"/>
    <w:rsid w:val="00873763"/>
    <w:rsid w:val="00873C69"/>
    <w:rsid w:val="00880EE6"/>
    <w:rsid w:val="00882039"/>
    <w:rsid w:val="00882A35"/>
    <w:rsid w:val="00884533"/>
    <w:rsid w:val="00884BFE"/>
    <w:rsid w:val="00885998"/>
    <w:rsid w:val="0088644B"/>
    <w:rsid w:val="008879C5"/>
    <w:rsid w:val="008902F5"/>
    <w:rsid w:val="00891061"/>
    <w:rsid w:val="0089165A"/>
    <w:rsid w:val="00891F2E"/>
    <w:rsid w:val="0089294F"/>
    <w:rsid w:val="00893668"/>
    <w:rsid w:val="0089492A"/>
    <w:rsid w:val="00897346"/>
    <w:rsid w:val="008A1B6E"/>
    <w:rsid w:val="008A4662"/>
    <w:rsid w:val="008A4B42"/>
    <w:rsid w:val="008A6826"/>
    <w:rsid w:val="008B07D6"/>
    <w:rsid w:val="008B0E38"/>
    <w:rsid w:val="008B1021"/>
    <w:rsid w:val="008B2A04"/>
    <w:rsid w:val="008B420D"/>
    <w:rsid w:val="008B454D"/>
    <w:rsid w:val="008B6C9A"/>
    <w:rsid w:val="008C085F"/>
    <w:rsid w:val="008C0E13"/>
    <w:rsid w:val="008C1383"/>
    <w:rsid w:val="008C2282"/>
    <w:rsid w:val="008C4EF8"/>
    <w:rsid w:val="008D0EDD"/>
    <w:rsid w:val="008D1D54"/>
    <w:rsid w:val="008D1F14"/>
    <w:rsid w:val="008D2465"/>
    <w:rsid w:val="008D3D1A"/>
    <w:rsid w:val="008D3EE4"/>
    <w:rsid w:val="008D4322"/>
    <w:rsid w:val="008E15A6"/>
    <w:rsid w:val="008E163B"/>
    <w:rsid w:val="008E1F8D"/>
    <w:rsid w:val="008E21F0"/>
    <w:rsid w:val="008E25C4"/>
    <w:rsid w:val="008E2D59"/>
    <w:rsid w:val="008E55DE"/>
    <w:rsid w:val="008E5AC3"/>
    <w:rsid w:val="008F18C6"/>
    <w:rsid w:val="008F2004"/>
    <w:rsid w:val="008F20FE"/>
    <w:rsid w:val="008F243F"/>
    <w:rsid w:val="008F36E4"/>
    <w:rsid w:val="008F49E5"/>
    <w:rsid w:val="008F533F"/>
    <w:rsid w:val="008F7A3B"/>
    <w:rsid w:val="008F7CA5"/>
    <w:rsid w:val="00901067"/>
    <w:rsid w:val="009012EC"/>
    <w:rsid w:val="00901713"/>
    <w:rsid w:val="00901AEB"/>
    <w:rsid w:val="009032CE"/>
    <w:rsid w:val="00904FAB"/>
    <w:rsid w:val="00905EC8"/>
    <w:rsid w:val="0090686C"/>
    <w:rsid w:val="00906C81"/>
    <w:rsid w:val="009100BD"/>
    <w:rsid w:val="00913E00"/>
    <w:rsid w:val="009143A1"/>
    <w:rsid w:val="00914549"/>
    <w:rsid w:val="00914D8E"/>
    <w:rsid w:val="009158FC"/>
    <w:rsid w:val="00915DC3"/>
    <w:rsid w:val="009162C2"/>
    <w:rsid w:val="00916D7A"/>
    <w:rsid w:val="0091795E"/>
    <w:rsid w:val="00917D21"/>
    <w:rsid w:val="00917FA1"/>
    <w:rsid w:val="009221F6"/>
    <w:rsid w:val="009225D9"/>
    <w:rsid w:val="009237E7"/>
    <w:rsid w:val="0092389B"/>
    <w:rsid w:val="009238ED"/>
    <w:rsid w:val="009251E8"/>
    <w:rsid w:val="00927347"/>
    <w:rsid w:val="009302A5"/>
    <w:rsid w:val="00930AD2"/>
    <w:rsid w:val="009310D9"/>
    <w:rsid w:val="00931C56"/>
    <w:rsid w:val="0093224E"/>
    <w:rsid w:val="0093399A"/>
    <w:rsid w:val="0093407E"/>
    <w:rsid w:val="009360E7"/>
    <w:rsid w:val="00941802"/>
    <w:rsid w:val="00943D70"/>
    <w:rsid w:val="0095111F"/>
    <w:rsid w:val="00951166"/>
    <w:rsid w:val="009517FC"/>
    <w:rsid w:val="00951D25"/>
    <w:rsid w:val="00951E3F"/>
    <w:rsid w:val="00952115"/>
    <w:rsid w:val="00952B13"/>
    <w:rsid w:val="00954F53"/>
    <w:rsid w:val="00955B3D"/>
    <w:rsid w:val="00957082"/>
    <w:rsid w:val="00960319"/>
    <w:rsid w:val="00960361"/>
    <w:rsid w:val="009624EF"/>
    <w:rsid w:val="0096292B"/>
    <w:rsid w:val="00962EEE"/>
    <w:rsid w:val="009649EB"/>
    <w:rsid w:val="00964E06"/>
    <w:rsid w:val="00965C24"/>
    <w:rsid w:val="00966116"/>
    <w:rsid w:val="00966381"/>
    <w:rsid w:val="00970EF3"/>
    <w:rsid w:val="0097312C"/>
    <w:rsid w:val="00973476"/>
    <w:rsid w:val="00976C39"/>
    <w:rsid w:val="009776E9"/>
    <w:rsid w:val="00980E6C"/>
    <w:rsid w:val="00980EB3"/>
    <w:rsid w:val="00981CB1"/>
    <w:rsid w:val="00982C91"/>
    <w:rsid w:val="00983F9A"/>
    <w:rsid w:val="0098462C"/>
    <w:rsid w:val="009859CB"/>
    <w:rsid w:val="009867A5"/>
    <w:rsid w:val="00986807"/>
    <w:rsid w:val="00987ED8"/>
    <w:rsid w:val="00990915"/>
    <w:rsid w:val="0099174A"/>
    <w:rsid w:val="0099267C"/>
    <w:rsid w:val="0099268F"/>
    <w:rsid w:val="00993F17"/>
    <w:rsid w:val="009A32A6"/>
    <w:rsid w:val="009A3A48"/>
    <w:rsid w:val="009A4671"/>
    <w:rsid w:val="009A538F"/>
    <w:rsid w:val="009A65EB"/>
    <w:rsid w:val="009B239C"/>
    <w:rsid w:val="009B4078"/>
    <w:rsid w:val="009B4DA0"/>
    <w:rsid w:val="009B5576"/>
    <w:rsid w:val="009B6283"/>
    <w:rsid w:val="009B6309"/>
    <w:rsid w:val="009C0176"/>
    <w:rsid w:val="009C0399"/>
    <w:rsid w:val="009C1BDB"/>
    <w:rsid w:val="009C26DA"/>
    <w:rsid w:val="009C2A6A"/>
    <w:rsid w:val="009C2FEC"/>
    <w:rsid w:val="009C3182"/>
    <w:rsid w:val="009C48C5"/>
    <w:rsid w:val="009C5099"/>
    <w:rsid w:val="009C5F74"/>
    <w:rsid w:val="009C7D7B"/>
    <w:rsid w:val="009D051F"/>
    <w:rsid w:val="009D1F51"/>
    <w:rsid w:val="009D775D"/>
    <w:rsid w:val="009D79D9"/>
    <w:rsid w:val="009E3DEA"/>
    <w:rsid w:val="009E5431"/>
    <w:rsid w:val="009E67C4"/>
    <w:rsid w:val="009E7EA7"/>
    <w:rsid w:val="009F05D5"/>
    <w:rsid w:val="009F2A76"/>
    <w:rsid w:val="009F3216"/>
    <w:rsid w:val="009F4E56"/>
    <w:rsid w:val="009F751E"/>
    <w:rsid w:val="009F754F"/>
    <w:rsid w:val="00A005BE"/>
    <w:rsid w:val="00A00E7D"/>
    <w:rsid w:val="00A00F7E"/>
    <w:rsid w:val="00A03285"/>
    <w:rsid w:val="00A04F6B"/>
    <w:rsid w:val="00A05A74"/>
    <w:rsid w:val="00A0642E"/>
    <w:rsid w:val="00A064D2"/>
    <w:rsid w:val="00A104E2"/>
    <w:rsid w:val="00A10699"/>
    <w:rsid w:val="00A14406"/>
    <w:rsid w:val="00A145DC"/>
    <w:rsid w:val="00A15F66"/>
    <w:rsid w:val="00A2131B"/>
    <w:rsid w:val="00A262B5"/>
    <w:rsid w:val="00A263C6"/>
    <w:rsid w:val="00A30344"/>
    <w:rsid w:val="00A30B8B"/>
    <w:rsid w:val="00A31360"/>
    <w:rsid w:val="00A31718"/>
    <w:rsid w:val="00A318C4"/>
    <w:rsid w:val="00A31C2B"/>
    <w:rsid w:val="00A3297B"/>
    <w:rsid w:val="00A33595"/>
    <w:rsid w:val="00A35B2C"/>
    <w:rsid w:val="00A36693"/>
    <w:rsid w:val="00A439AB"/>
    <w:rsid w:val="00A446DB"/>
    <w:rsid w:val="00A446F0"/>
    <w:rsid w:val="00A44AF1"/>
    <w:rsid w:val="00A45445"/>
    <w:rsid w:val="00A45E54"/>
    <w:rsid w:val="00A50D81"/>
    <w:rsid w:val="00A51531"/>
    <w:rsid w:val="00A5283C"/>
    <w:rsid w:val="00A52D84"/>
    <w:rsid w:val="00A53485"/>
    <w:rsid w:val="00A53F32"/>
    <w:rsid w:val="00A54D71"/>
    <w:rsid w:val="00A60DEE"/>
    <w:rsid w:val="00A61CD7"/>
    <w:rsid w:val="00A64644"/>
    <w:rsid w:val="00A657A2"/>
    <w:rsid w:val="00A66D39"/>
    <w:rsid w:val="00A671EE"/>
    <w:rsid w:val="00A67A44"/>
    <w:rsid w:val="00A70831"/>
    <w:rsid w:val="00A73897"/>
    <w:rsid w:val="00A73A97"/>
    <w:rsid w:val="00A75292"/>
    <w:rsid w:val="00A75421"/>
    <w:rsid w:val="00A75B0A"/>
    <w:rsid w:val="00A76B28"/>
    <w:rsid w:val="00A773E3"/>
    <w:rsid w:val="00A81A0D"/>
    <w:rsid w:val="00A8202B"/>
    <w:rsid w:val="00A83B2C"/>
    <w:rsid w:val="00A86405"/>
    <w:rsid w:val="00A8726A"/>
    <w:rsid w:val="00A87CDE"/>
    <w:rsid w:val="00A90C5E"/>
    <w:rsid w:val="00A92D3A"/>
    <w:rsid w:val="00A93453"/>
    <w:rsid w:val="00A93F68"/>
    <w:rsid w:val="00A96055"/>
    <w:rsid w:val="00A96089"/>
    <w:rsid w:val="00A96582"/>
    <w:rsid w:val="00A970DA"/>
    <w:rsid w:val="00A973B6"/>
    <w:rsid w:val="00AA305E"/>
    <w:rsid w:val="00AA5CBC"/>
    <w:rsid w:val="00AA5D42"/>
    <w:rsid w:val="00AA714A"/>
    <w:rsid w:val="00AA771B"/>
    <w:rsid w:val="00AB0D73"/>
    <w:rsid w:val="00AB12C0"/>
    <w:rsid w:val="00AB1A51"/>
    <w:rsid w:val="00AB47D0"/>
    <w:rsid w:val="00AB4C92"/>
    <w:rsid w:val="00AB4DD1"/>
    <w:rsid w:val="00AB7859"/>
    <w:rsid w:val="00AB7EF6"/>
    <w:rsid w:val="00AC091F"/>
    <w:rsid w:val="00AC43EA"/>
    <w:rsid w:val="00AC64F1"/>
    <w:rsid w:val="00AC67D7"/>
    <w:rsid w:val="00AC75E1"/>
    <w:rsid w:val="00AC7F3C"/>
    <w:rsid w:val="00AD02A2"/>
    <w:rsid w:val="00AD12F3"/>
    <w:rsid w:val="00AD208B"/>
    <w:rsid w:val="00AD25E3"/>
    <w:rsid w:val="00AD470D"/>
    <w:rsid w:val="00AD48F1"/>
    <w:rsid w:val="00AD499B"/>
    <w:rsid w:val="00AE1B41"/>
    <w:rsid w:val="00AE5444"/>
    <w:rsid w:val="00AE61B6"/>
    <w:rsid w:val="00AE7160"/>
    <w:rsid w:val="00AF067F"/>
    <w:rsid w:val="00AF2B06"/>
    <w:rsid w:val="00AF3BE2"/>
    <w:rsid w:val="00AF4A87"/>
    <w:rsid w:val="00AF5335"/>
    <w:rsid w:val="00AF65B3"/>
    <w:rsid w:val="00B004E9"/>
    <w:rsid w:val="00B0085F"/>
    <w:rsid w:val="00B02045"/>
    <w:rsid w:val="00B027FD"/>
    <w:rsid w:val="00B03161"/>
    <w:rsid w:val="00B06700"/>
    <w:rsid w:val="00B0746F"/>
    <w:rsid w:val="00B11836"/>
    <w:rsid w:val="00B1192C"/>
    <w:rsid w:val="00B130E8"/>
    <w:rsid w:val="00B1311F"/>
    <w:rsid w:val="00B14935"/>
    <w:rsid w:val="00B17859"/>
    <w:rsid w:val="00B20B90"/>
    <w:rsid w:val="00B21B09"/>
    <w:rsid w:val="00B21DF4"/>
    <w:rsid w:val="00B222F6"/>
    <w:rsid w:val="00B24DEE"/>
    <w:rsid w:val="00B26ADA"/>
    <w:rsid w:val="00B30ACE"/>
    <w:rsid w:val="00B315B6"/>
    <w:rsid w:val="00B32988"/>
    <w:rsid w:val="00B340D7"/>
    <w:rsid w:val="00B3429E"/>
    <w:rsid w:val="00B3700A"/>
    <w:rsid w:val="00B409A6"/>
    <w:rsid w:val="00B40DE4"/>
    <w:rsid w:val="00B42237"/>
    <w:rsid w:val="00B427BB"/>
    <w:rsid w:val="00B42E16"/>
    <w:rsid w:val="00B46ABB"/>
    <w:rsid w:val="00B507BD"/>
    <w:rsid w:val="00B50E11"/>
    <w:rsid w:val="00B51176"/>
    <w:rsid w:val="00B56377"/>
    <w:rsid w:val="00B61D78"/>
    <w:rsid w:val="00B62AEF"/>
    <w:rsid w:val="00B62BEE"/>
    <w:rsid w:val="00B636F7"/>
    <w:rsid w:val="00B64F04"/>
    <w:rsid w:val="00B67C81"/>
    <w:rsid w:val="00B70A81"/>
    <w:rsid w:val="00B70E1F"/>
    <w:rsid w:val="00B71F60"/>
    <w:rsid w:val="00B72EC2"/>
    <w:rsid w:val="00B76074"/>
    <w:rsid w:val="00B770F6"/>
    <w:rsid w:val="00B80FE8"/>
    <w:rsid w:val="00B821EC"/>
    <w:rsid w:val="00B847C4"/>
    <w:rsid w:val="00B85703"/>
    <w:rsid w:val="00B8666D"/>
    <w:rsid w:val="00B87818"/>
    <w:rsid w:val="00B91923"/>
    <w:rsid w:val="00B91A2E"/>
    <w:rsid w:val="00B91A9E"/>
    <w:rsid w:val="00B92375"/>
    <w:rsid w:val="00B9317D"/>
    <w:rsid w:val="00B943E2"/>
    <w:rsid w:val="00B95685"/>
    <w:rsid w:val="00B96264"/>
    <w:rsid w:val="00B96F3B"/>
    <w:rsid w:val="00BA0089"/>
    <w:rsid w:val="00BA29FE"/>
    <w:rsid w:val="00BA31D1"/>
    <w:rsid w:val="00BA4445"/>
    <w:rsid w:val="00BA627C"/>
    <w:rsid w:val="00BB1F14"/>
    <w:rsid w:val="00BB5239"/>
    <w:rsid w:val="00BB7A7A"/>
    <w:rsid w:val="00BC0106"/>
    <w:rsid w:val="00BC0FF4"/>
    <w:rsid w:val="00BC127D"/>
    <w:rsid w:val="00BC2172"/>
    <w:rsid w:val="00BC325F"/>
    <w:rsid w:val="00BC55BD"/>
    <w:rsid w:val="00BD0D6F"/>
    <w:rsid w:val="00BD0DBC"/>
    <w:rsid w:val="00BD1067"/>
    <w:rsid w:val="00BD2B98"/>
    <w:rsid w:val="00BD3014"/>
    <w:rsid w:val="00BD3CCD"/>
    <w:rsid w:val="00BD42CD"/>
    <w:rsid w:val="00BE0F8C"/>
    <w:rsid w:val="00BE1119"/>
    <w:rsid w:val="00BE38F8"/>
    <w:rsid w:val="00BE5664"/>
    <w:rsid w:val="00BE7A95"/>
    <w:rsid w:val="00BF21BC"/>
    <w:rsid w:val="00BF25D6"/>
    <w:rsid w:val="00BF2D47"/>
    <w:rsid w:val="00BF7096"/>
    <w:rsid w:val="00BF77E1"/>
    <w:rsid w:val="00C006CF"/>
    <w:rsid w:val="00C00D25"/>
    <w:rsid w:val="00C027BE"/>
    <w:rsid w:val="00C069DE"/>
    <w:rsid w:val="00C077E3"/>
    <w:rsid w:val="00C10215"/>
    <w:rsid w:val="00C10855"/>
    <w:rsid w:val="00C11194"/>
    <w:rsid w:val="00C14A01"/>
    <w:rsid w:val="00C15645"/>
    <w:rsid w:val="00C1598D"/>
    <w:rsid w:val="00C1694E"/>
    <w:rsid w:val="00C16BBD"/>
    <w:rsid w:val="00C20DF5"/>
    <w:rsid w:val="00C22305"/>
    <w:rsid w:val="00C22A5B"/>
    <w:rsid w:val="00C25863"/>
    <w:rsid w:val="00C261E7"/>
    <w:rsid w:val="00C2731D"/>
    <w:rsid w:val="00C27AB4"/>
    <w:rsid w:val="00C27D50"/>
    <w:rsid w:val="00C27F49"/>
    <w:rsid w:val="00C3000A"/>
    <w:rsid w:val="00C314DE"/>
    <w:rsid w:val="00C336F0"/>
    <w:rsid w:val="00C33CEB"/>
    <w:rsid w:val="00C3677C"/>
    <w:rsid w:val="00C36D21"/>
    <w:rsid w:val="00C36DE2"/>
    <w:rsid w:val="00C403E2"/>
    <w:rsid w:val="00C41AFD"/>
    <w:rsid w:val="00C41C34"/>
    <w:rsid w:val="00C4210B"/>
    <w:rsid w:val="00C4697F"/>
    <w:rsid w:val="00C51CD2"/>
    <w:rsid w:val="00C530E1"/>
    <w:rsid w:val="00C539A9"/>
    <w:rsid w:val="00C53DAA"/>
    <w:rsid w:val="00C54B90"/>
    <w:rsid w:val="00C61228"/>
    <w:rsid w:val="00C61999"/>
    <w:rsid w:val="00C61B3C"/>
    <w:rsid w:val="00C620C3"/>
    <w:rsid w:val="00C62B82"/>
    <w:rsid w:val="00C6316D"/>
    <w:rsid w:val="00C63762"/>
    <w:rsid w:val="00C640E2"/>
    <w:rsid w:val="00C71794"/>
    <w:rsid w:val="00C71FFC"/>
    <w:rsid w:val="00C7331E"/>
    <w:rsid w:val="00C735B2"/>
    <w:rsid w:val="00C73819"/>
    <w:rsid w:val="00C77C65"/>
    <w:rsid w:val="00C81391"/>
    <w:rsid w:val="00C8143C"/>
    <w:rsid w:val="00C823C3"/>
    <w:rsid w:val="00C831DE"/>
    <w:rsid w:val="00C837B7"/>
    <w:rsid w:val="00C83B87"/>
    <w:rsid w:val="00C840C6"/>
    <w:rsid w:val="00C85C17"/>
    <w:rsid w:val="00C85C70"/>
    <w:rsid w:val="00C861B2"/>
    <w:rsid w:val="00C90F41"/>
    <w:rsid w:val="00C94017"/>
    <w:rsid w:val="00C94077"/>
    <w:rsid w:val="00C94568"/>
    <w:rsid w:val="00C95E6C"/>
    <w:rsid w:val="00C95F34"/>
    <w:rsid w:val="00C95F61"/>
    <w:rsid w:val="00C966D0"/>
    <w:rsid w:val="00C96EF1"/>
    <w:rsid w:val="00C97292"/>
    <w:rsid w:val="00C97D6C"/>
    <w:rsid w:val="00CA2B59"/>
    <w:rsid w:val="00CA3361"/>
    <w:rsid w:val="00CA3E10"/>
    <w:rsid w:val="00CA4491"/>
    <w:rsid w:val="00CA490C"/>
    <w:rsid w:val="00CA56F7"/>
    <w:rsid w:val="00CA643D"/>
    <w:rsid w:val="00CB0719"/>
    <w:rsid w:val="00CB0A36"/>
    <w:rsid w:val="00CB0CDC"/>
    <w:rsid w:val="00CB3F41"/>
    <w:rsid w:val="00CB4F3A"/>
    <w:rsid w:val="00CB53FD"/>
    <w:rsid w:val="00CB5C36"/>
    <w:rsid w:val="00CB5F96"/>
    <w:rsid w:val="00CC31E5"/>
    <w:rsid w:val="00CC5252"/>
    <w:rsid w:val="00CC5E02"/>
    <w:rsid w:val="00CC69AE"/>
    <w:rsid w:val="00CC738B"/>
    <w:rsid w:val="00CC753D"/>
    <w:rsid w:val="00CC7596"/>
    <w:rsid w:val="00CD1E4A"/>
    <w:rsid w:val="00CD3C81"/>
    <w:rsid w:val="00CD3F8E"/>
    <w:rsid w:val="00CD495F"/>
    <w:rsid w:val="00CE0820"/>
    <w:rsid w:val="00CE221D"/>
    <w:rsid w:val="00CE26DA"/>
    <w:rsid w:val="00CE2919"/>
    <w:rsid w:val="00CE29ED"/>
    <w:rsid w:val="00CE4428"/>
    <w:rsid w:val="00CE7AF9"/>
    <w:rsid w:val="00CE7D18"/>
    <w:rsid w:val="00CE7EF5"/>
    <w:rsid w:val="00CF0D97"/>
    <w:rsid w:val="00CF506F"/>
    <w:rsid w:val="00CF5773"/>
    <w:rsid w:val="00CF66BA"/>
    <w:rsid w:val="00D0033B"/>
    <w:rsid w:val="00D01EA0"/>
    <w:rsid w:val="00D023E6"/>
    <w:rsid w:val="00D035FE"/>
    <w:rsid w:val="00D04EB5"/>
    <w:rsid w:val="00D06A28"/>
    <w:rsid w:val="00D06F6B"/>
    <w:rsid w:val="00D106E2"/>
    <w:rsid w:val="00D117FC"/>
    <w:rsid w:val="00D13BEA"/>
    <w:rsid w:val="00D15168"/>
    <w:rsid w:val="00D152A1"/>
    <w:rsid w:val="00D15319"/>
    <w:rsid w:val="00D163EA"/>
    <w:rsid w:val="00D167B9"/>
    <w:rsid w:val="00D1718C"/>
    <w:rsid w:val="00D171C9"/>
    <w:rsid w:val="00D17726"/>
    <w:rsid w:val="00D20B6E"/>
    <w:rsid w:val="00D23308"/>
    <w:rsid w:val="00D23A15"/>
    <w:rsid w:val="00D23ACF"/>
    <w:rsid w:val="00D24BF1"/>
    <w:rsid w:val="00D25F8B"/>
    <w:rsid w:val="00D26140"/>
    <w:rsid w:val="00D267A8"/>
    <w:rsid w:val="00D26B7C"/>
    <w:rsid w:val="00D30E62"/>
    <w:rsid w:val="00D31B8E"/>
    <w:rsid w:val="00D322A3"/>
    <w:rsid w:val="00D325AC"/>
    <w:rsid w:val="00D333B6"/>
    <w:rsid w:val="00D34ED4"/>
    <w:rsid w:val="00D350CA"/>
    <w:rsid w:val="00D369DA"/>
    <w:rsid w:val="00D413D5"/>
    <w:rsid w:val="00D4208D"/>
    <w:rsid w:val="00D46154"/>
    <w:rsid w:val="00D46DDE"/>
    <w:rsid w:val="00D47E31"/>
    <w:rsid w:val="00D50AE1"/>
    <w:rsid w:val="00D520E8"/>
    <w:rsid w:val="00D54092"/>
    <w:rsid w:val="00D5421A"/>
    <w:rsid w:val="00D54327"/>
    <w:rsid w:val="00D54C74"/>
    <w:rsid w:val="00D559B2"/>
    <w:rsid w:val="00D600A5"/>
    <w:rsid w:val="00D6152A"/>
    <w:rsid w:val="00D62622"/>
    <w:rsid w:val="00D62E38"/>
    <w:rsid w:val="00D63881"/>
    <w:rsid w:val="00D63956"/>
    <w:rsid w:val="00D63A9F"/>
    <w:rsid w:val="00D65197"/>
    <w:rsid w:val="00D65E19"/>
    <w:rsid w:val="00D67115"/>
    <w:rsid w:val="00D71259"/>
    <w:rsid w:val="00D7203E"/>
    <w:rsid w:val="00D74097"/>
    <w:rsid w:val="00D7424E"/>
    <w:rsid w:val="00D74B99"/>
    <w:rsid w:val="00D75105"/>
    <w:rsid w:val="00D75E9F"/>
    <w:rsid w:val="00D76AAE"/>
    <w:rsid w:val="00D76E26"/>
    <w:rsid w:val="00D8040F"/>
    <w:rsid w:val="00D804F0"/>
    <w:rsid w:val="00D807FF"/>
    <w:rsid w:val="00D822C3"/>
    <w:rsid w:val="00D834E2"/>
    <w:rsid w:val="00D846A7"/>
    <w:rsid w:val="00D84DCA"/>
    <w:rsid w:val="00D878EF"/>
    <w:rsid w:val="00D90EA3"/>
    <w:rsid w:val="00D93768"/>
    <w:rsid w:val="00D95969"/>
    <w:rsid w:val="00D966F6"/>
    <w:rsid w:val="00D96AA2"/>
    <w:rsid w:val="00D9731F"/>
    <w:rsid w:val="00D97F6F"/>
    <w:rsid w:val="00DA06FE"/>
    <w:rsid w:val="00DA3725"/>
    <w:rsid w:val="00DA3A38"/>
    <w:rsid w:val="00DA56CD"/>
    <w:rsid w:val="00DA5847"/>
    <w:rsid w:val="00DA669D"/>
    <w:rsid w:val="00DA6FD8"/>
    <w:rsid w:val="00DB20E9"/>
    <w:rsid w:val="00DB303D"/>
    <w:rsid w:val="00DB3D0C"/>
    <w:rsid w:val="00DB4DCE"/>
    <w:rsid w:val="00DB5160"/>
    <w:rsid w:val="00DB6B80"/>
    <w:rsid w:val="00DC02F0"/>
    <w:rsid w:val="00DC1566"/>
    <w:rsid w:val="00DC1757"/>
    <w:rsid w:val="00DC1AF8"/>
    <w:rsid w:val="00DC345A"/>
    <w:rsid w:val="00DC757A"/>
    <w:rsid w:val="00DC7DD2"/>
    <w:rsid w:val="00DD2858"/>
    <w:rsid w:val="00DD3D63"/>
    <w:rsid w:val="00DD42D5"/>
    <w:rsid w:val="00DD4A36"/>
    <w:rsid w:val="00DD62AE"/>
    <w:rsid w:val="00DD6C78"/>
    <w:rsid w:val="00DE0D60"/>
    <w:rsid w:val="00DE1365"/>
    <w:rsid w:val="00DE2B7B"/>
    <w:rsid w:val="00DE316C"/>
    <w:rsid w:val="00DE51F8"/>
    <w:rsid w:val="00DE584D"/>
    <w:rsid w:val="00DE5C9E"/>
    <w:rsid w:val="00DE6A6F"/>
    <w:rsid w:val="00DE6E9C"/>
    <w:rsid w:val="00DE7764"/>
    <w:rsid w:val="00DF0A68"/>
    <w:rsid w:val="00DF107F"/>
    <w:rsid w:val="00DF1539"/>
    <w:rsid w:val="00DF20F3"/>
    <w:rsid w:val="00DF3284"/>
    <w:rsid w:val="00DF4661"/>
    <w:rsid w:val="00DF54F0"/>
    <w:rsid w:val="00DF5ACB"/>
    <w:rsid w:val="00DF6398"/>
    <w:rsid w:val="00DF7756"/>
    <w:rsid w:val="00E00A2F"/>
    <w:rsid w:val="00E00FF0"/>
    <w:rsid w:val="00E011B5"/>
    <w:rsid w:val="00E01C84"/>
    <w:rsid w:val="00E02336"/>
    <w:rsid w:val="00E023BC"/>
    <w:rsid w:val="00E02970"/>
    <w:rsid w:val="00E05BAD"/>
    <w:rsid w:val="00E06B00"/>
    <w:rsid w:val="00E072E8"/>
    <w:rsid w:val="00E10118"/>
    <w:rsid w:val="00E10A17"/>
    <w:rsid w:val="00E1133F"/>
    <w:rsid w:val="00E11385"/>
    <w:rsid w:val="00E11E17"/>
    <w:rsid w:val="00E13760"/>
    <w:rsid w:val="00E13B3A"/>
    <w:rsid w:val="00E15097"/>
    <w:rsid w:val="00E15191"/>
    <w:rsid w:val="00E1637F"/>
    <w:rsid w:val="00E163A9"/>
    <w:rsid w:val="00E20AD3"/>
    <w:rsid w:val="00E21044"/>
    <w:rsid w:val="00E2130F"/>
    <w:rsid w:val="00E21764"/>
    <w:rsid w:val="00E22262"/>
    <w:rsid w:val="00E23CF5"/>
    <w:rsid w:val="00E247E7"/>
    <w:rsid w:val="00E258F4"/>
    <w:rsid w:val="00E26296"/>
    <w:rsid w:val="00E27B24"/>
    <w:rsid w:val="00E30375"/>
    <w:rsid w:val="00E311BC"/>
    <w:rsid w:val="00E3138C"/>
    <w:rsid w:val="00E31FD5"/>
    <w:rsid w:val="00E320EE"/>
    <w:rsid w:val="00E333C4"/>
    <w:rsid w:val="00E343A7"/>
    <w:rsid w:val="00E34697"/>
    <w:rsid w:val="00E34D9C"/>
    <w:rsid w:val="00E35093"/>
    <w:rsid w:val="00E3591E"/>
    <w:rsid w:val="00E367EA"/>
    <w:rsid w:val="00E36941"/>
    <w:rsid w:val="00E375A3"/>
    <w:rsid w:val="00E400A7"/>
    <w:rsid w:val="00E403FC"/>
    <w:rsid w:val="00E42422"/>
    <w:rsid w:val="00E42A98"/>
    <w:rsid w:val="00E448DD"/>
    <w:rsid w:val="00E4526D"/>
    <w:rsid w:val="00E45A04"/>
    <w:rsid w:val="00E460FD"/>
    <w:rsid w:val="00E46487"/>
    <w:rsid w:val="00E4727E"/>
    <w:rsid w:val="00E47DED"/>
    <w:rsid w:val="00E50329"/>
    <w:rsid w:val="00E5106E"/>
    <w:rsid w:val="00E5109B"/>
    <w:rsid w:val="00E52881"/>
    <w:rsid w:val="00E5305E"/>
    <w:rsid w:val="00E53499"/>
    <w:rsid w:val="00E55912"/>
    <w:rsid w:val="00E55A9B"/>
    <w:rsid w:val="00E55D2A"/>
    <w:rsid w:val="00E5662F"/>
    <w:rsid w:val="00E57E28"/>
    <w:rsid w:val="00E640B7"/>
    <w:rsid w:val="00E64E1C"/>
    <w:rsid w:val="00E661FB"/>
    <w:rsid w:val="00E662BE"/>
    <w:rsid w:val="00E711C5"/>
    <w:rsid w:val="00E74F06"/>
    <w:rsid w:val="00E82FF1"/>
    <w:rsid w:val="00E83C01"/>
    <w:rsid w:val="00E8464D"/>
    <w:rsid w:val="00E85838"/>
    <w:rsid w:val="00E87D81"/>
    <w:rsid w:val="00E903E4"/>
    <w:rsid w:val="00E9134D"/>
    <w:rsid w:val="00E927C8"/>
    <w:rsid w:val="00E93BFC"/>
    <w:rsid w:val="00E94142"/>
    <w:rsid w:val="00E95AEE"/>
    <w:rsid w:val="00E95F81"/>
    <w:rsid w:val="00E95FCE"/>
    <w:rsid w:val="00E96364"/>
    <w:rsid w:val="00E96659"/>
    <w:rsid w:val="00E97045"/>
    <w:rsid w:val="00EA0608"/>
    <w:rsid w:val="00EA0FB5"/>
    <w:rsid w:val="00EA4062"/>
    <w:rsid w:val="00EA6C98"/>
    <w:rsid w:val="00EA76BC"/>
    <w:rsid w:val="00EB20F9"/>
    <w:rsid w:val="00EB33D7"/>
    <w:rsid w:val="00EB4C5C"/>
    <w:rsid w:val="00EB4CD7"/>
    <w:rsid w:val="00EC0213"/>
    <w:rsid w:val="00EC08C7"/>
    <w:rsid w:val="00EC28A3"/>
    <w:rsid w:val="00EC2A6E"/>
    <w:rsid w:val="00EC3070"/>
    <w:rsid w:val="00EC4F65"/>
    <w:rsid w:val="00EC5388"/>
    <w:rsid w:val="00EC6F17"/>
    <w:rsid w:val="00EC7286"/>
    <w:rsid w:val="00EC7774"/>
    <w:rsid w:val="00ED0B3D"/>
    <w:rsid w:val="00ED333D"/>
    <w:rsid w:val="00ED35B3"/>
    <w:rsid w:val="00ED4529"/>
    <w:rsid w:val="00ED4D52"/>
    <w:rsid w:val="00ED556D"/>
    <w:rsid w:val="00ED5D32"/>
    <w:rsid w:val="00ED5FE7"/>
    <w:rsid w:val="00ED6383"/>
    <w:rsid w:val="00ED664E"/>
    <w:rsid w:val="00ED672A"/>
    <w:rsid w:val="00ED6913"/>
    <w:rsid w:val="00ED7094"/>
    <w:rsid w:val="00ED75BA"/>
    <w:rsid w:val="00ED76BE"/>
    <w:rsid w:val="00EE2956"/>
    <w:rsid w:val="00EE2C98"/>
    <w:rsid w:val="00EE7081"/>
    <w:rsid w:val="00EE7FA2"/>
    <w:rsid w:val="00EF288B"/>
    <w:rsid w:val="00EF28D0"/>
    <w:rsid w:val="00EF37F0"/>
    <w:rsid w:val="00EF38E1"/>
    <w:rsid w:val="00EF4379"/>
    <w:rsid w:val="00EF454C"/>
    <w:rsid w:val="00EF48AD"/>
    <w:rsid w:val="00F00286"/>
    <w:rsid w:val="00F016D4"/>
    <w:rsid w:val="00F06320"/>
    <w:rsid w:val="00F06960"/>
    <w:rsid w:val="00F11C39"/>
    <w:rsid w:val="00F12F2F"/>
    <w:rsid w:val="00F13DF8"/>
    <w:rsid w:val="00F146A7"/>
    <w:rsid w:val="00F237C5"/>
    <w:rsid w:val="00F2613D"/>
    <w:rsid w:val="00F266AD"/>
    <w:rsid w:val="00F26E50"/>
    <w:rsid w:val="00F3034B"/>
    <w:rsid w:val="00F319DD"/>
    <w:rsid w:val="00F33246"/>
    <w:rsid w:val="00F33A30"/>
    <w:rsid w:val="00F34D67"/>
    <w:rsid w:val="00F35018"/>
    <w:rsid w:val="00F35056"/>
    <w:rsid w:val="00F40EC8"/>
    <w:rsid w:val="00F411FF"/>
    <w:rsid w:val="00F426E6"/>
    <w:rsid w:val="00F4271B"/>
    <w:rsid w:val="00F42979"/>
    <w:rsid w:val="00F44137"/>
    <w:rsid w:val="00F463F0"/>
    <w:rsid w:val="00F50675"/>
    <w:rsid w:val="00F50BE7"/>
    <w:rsid w:val="00F5237E"/>
    <w:rsid w:val="00F52961"/>
    <w:rsid w:val="00F529B8"/>
    <w:rsid w:val="00F52EC3"/>
    <w:rsid w:val="00F557A0"/>
    <w:rsid w:val="00F55BED"/>
    <w:rsid w:val="00F56EA9"/>
    <w:rsid w:val="00F57127"/>
    <w:rsid w:val="00F574C5"/>
    <w:rsid w:val="00F57685"/>
    <w:rsid w:val="00F60927"/>
    <w:rsid w:val="00F60FAD"/>
    <w:rsid w:val="00F6165A"/>
    <w:rsid w:val="00F63251"/>
    <w:rsid w:val="00F657AD"/>
    <w:rsid w:val="00F657C6"/>
    <w:rsid w:val="00F66EC8"/>
    <w:rsid w:val="00F71F0C"/>
    <w:rsid w:val="00F722BA"/>
    <w:rsid w:val="00F74970"/>
    <w:rsid w:val="00F7697F"/>
    <w:rsid w:val="00F77012"/>
    <w:rsid w:val="00F770AB"/>
    <w:rsid w:val="00F77D56"/>
    <w:rsid w:val="00F77EB0"/>
    <w:rsid w:val="00F819FA"/>
    <w:rsid w:val="00F84A14"/>
    <w:rsid w:val="00F914E3"/>
    <w:rsid w:val="00F91E87"/>
    <w:rsid w:val="00F923A9"/>
    <w:rsid w:val="00F95849"/>
    <w:rsid w:val="00F96F73"/>
    <w:rsid w:val="00FA020D"/>
    <w:rsid w:val="00FA1235"/>
    <w:rsid w:val="00FA321F"/>
    <w:rsid w:val="00FA355C"/>
    <w:rsid w:val="00FA3B44"/>
    <w:rsid w:val="00FA4F76"/>
    <w:rsid w:val="00FA5C7E"/>
    <w:rsid w:val="00FA65F7"/>
    <w:rsid w:val="00FA6FFB"/>
    <w:rsid w:val="00FB24EB"/>
    <w:rsid w:val="00FB5C74"/>
    <w:rsid w:val="00FB6237"/>
    <w:rsid w:val="00FB7821"/>
    <w:rsid w:val="00FC32FD"/>
    <w:rsid w:val="00FC36C7"/>
    <w:rsid w:val="00FD130E"/>
    <w:rsid w:val="00FD3B44"/>
    <w:rsid w:val="00FD4D6D"/>
    <w:rsid w:val="00FD570F"/>
    <w:rsid w:val="00FE0041"/>
    <w:rsid w:val="00FE0249"/>
    <w:rsid w:val="00FE06D9"/>
    <w:rsid w:val="00FE0CC1"/>
    <w:rsid w:val="00FE15DD"/>
    <w:rsid w:val="00FE2C88"/>
    <w:rsid w:val="00FE2C97"/>
    <w:rsid w:val="00FE559B"/>
    <w:rsid w:val="00FF1CC0"/>
    <w:rsid w:val="00FF577A"/>
    <w:rsid w:val="00FF5E4B"/>
    <w:rsid w:val="00FF6495"/>
    <w:rsid w:val="00FF76AC"/>
    <w:rsid w:val="02341A6E"/>
    <w:rsid w:val="02E377D5"/>
    <w:rsid w:val="03086612"/>
    <w:rsid w:val="03DF04D0"/>
    <w:rsid w:val="048F0F22"/>
    <w:rsid w:val="049240E9"/>
    <w:rsid w:val="051C7AAC"/>
    <w:rsid w:val="0557361C"/>
    <w:rsid w:val="05583B77"/>
    <w:rsid w:val="059D6255"/>
    <w:rsid w:val="064629D0"/>
    <w:rsid w:val="066B011E"/>
    <w:rsid w:val="070E544A"/>
    <w:rsid w:val="077E552B"/>
    <w:rsid w:val="07947B09"/>
    <w:rsid w:val="085B2560"/>
    <w:rsid w:val="08AA5556"/>
    <w:rsid w:val="093C200D"/>
    <w:rsid w:val="09A21648"/>
    <w:rsid w:val="0AA36709"/>
    <w:rsid w:val="0AC90377"/>
    <w:rsid w:val="0AF955F2"/>
    <w:rsid w:val="0B8F5B5E"/>
    <w:rsid w:val="0BFC0858"/>
    <w:rsid w:val="0C4C10DA"/>
    <w:rsid w:val="0C802B88"/>
    <w:rsid w:val="0D1424F5"/>
    <w:rsid w:val="0DC36BBA"/>
    <w:rsid w:val="0EE33970"/>
    <w:rsid w:val="0F307FA9"/>
    <w:rsid w:val="0F9B5907"/>
    <w:rsid w:val="100F5790"/>
    <w:rsid w:val="10215FDF"/>
    <w:rsid w:val="10671725"/>
    <w:rsid w:val="10C267D5"/>
    <w:rsid w:val="112F7DD3"/>
    <w:rsid w:val="115119B3"/>
    <w:rsid w:val="11512661"/>
    <w:rsid w:val="118C5871"/>
    <w:rsid w:val="11E4549C"/>
    <w:rsid w:val="12CF076D"/>
    <w:rsid w:val="13A80A3F"/>
    <w:rsid w:val="13C464C8"/>
    <w:rsid w:val="140B3182"/>
    <w:rsid w:val="164E510F"/>
    <w:rsid w:val="16CB5917"/>
    <w:rsid w:val="18670EEF"/>
    <w:rsid w:val="18BC3444"/>
    <w:rsid w:val="198358FE"/>
    <w:rsid w:val="19E267C1"/>
    <w:rsid w:val="1AB7767F"/>
    <w:rsid w:val="1AEA4E4D"/>
    <w:rsid w:val="1C632CE8"/>
    <w:rsid w:val="1CDA634B"/>
    <w:rsid w:val="1D083F80"/>
    <w:rsid w:val="1DEF519C"/>
    <w:rsid w:val="1EA2698D"/>
    <w:rsid w:val="1EC63C8E"/>
    <w:rsid w:val="1EF968F8"/>
    <w:rsid w:val="1F077F4A"/>
    <w:rsid w:val="21321F49"/>
    <w:rsid w:val="21B143E6"/>
    <w:rsid w:val="21E8011A"/>
    <w:rsid w:val="22045D37"/>
    <w:rsid w:val="223A4704"/>
    <w:rsid w:val="232C6463"/>
    <w:rsid w:val="234B23C1"/>
    <w:rsid w:val="241D5BDF"/>
    <w:rsid w:val="25D314F3"/>
    <w:rsid w:val="26875F29"/>
    <w:rsid w:val="27743636"/>
    <w:rsid w:val="279C192C"/>
    <w:rsid w:val="28057052"/>
    <w:rsid w:val="28C24969"/>
    <w:rsid w:val="28D40FAD"/>
    <w:rsid w:val="294F7BCA"/>
    <w:rsid w:val="2A763D50"/>
    <w:rsid w:val="2B1A17E4"/>
    <w:rsid w:val="2B1B617C"/>
    <w:rsid w:val="2BB93332"/>
    <w:rsid w:val="2BD73BB9"/>
    <w:rsid w:val="2BDF74EE"/>
    <w:rsid w:val="2D0E3924"/>
    <w:rsid w:val="2D2F627C"/>
    <w:rsid w:val="2D5E6F80"/>
    <w:rsid w:val="2DD927A2"/>
    <w:rsid w:val="2E0E6D78"/>
    <w:rsid w:val="2E494E59"/>
    <w:rsid w:val="2E715944"/>
    <w:rsid w:val="30403B88"/>
    <w:rsid w:val="30482A3C"/>
    <w:rsid w:val="309135D5"/>
    <w:rsid w:val="319863EB"/>
    <w:rsid w:val="319B3906"/>
    <w:rsid w:val="31A251CB"/>
    <w:rsid w:val="31A80C2A"/>
    <w:rsid w:val="323464C5"/>
    <w:rsid w:val="32F2427D"/>
    <w:rsid w:val="332E020E"/>
    <w:rsid w:val="34D21085"/>
    <w:rsid w:val="35BD771E"/>
    <w:rsid w:val="361F6A05"/>
    <w:rsid w:val="38294AAD"/>
    <w:rsid w:val="384F7220"/>
    <w:rsid w:val="389134AE"/>
    <w:rsid w:val="38B9444D"/>
    <w:rsid w:val="38CA4B70"/>
    <w:rsid w:val="39334991"/>
    <w:rsid w:val="39576522"/>
    <w:rsid w:val="396438FA"/>
    <w:rsid w:val="398F6400"/>
    <w:rsid w:val="3999572F"/>
    <w:rsid w:val="39BB0134"/>
    <w:rsid w:val="39F00A30"/>
    <w:rsid w:val="3AA71DC5"/>
    <w:rsid w:val="3BAF3021"/>
    <w:rsid w:val="3C304C5F"/>
    <w:rsid w:val="3D10439E"/>
    <w:rsid w:val="3DF72560"/>
    <w:rsid w:val="3E136B82"/>
    <w:rsid w:val="3F3B13E8"/>
    <w:rsid w:val="3F52417B"/>
    <w:rsid w:val="403909E5"/>
    <w:rsid w:val="414E6AF0"/>
    <w:rsid w:val="415F1904"/>
    <w:rsid w:val="42FC122D"/>
    <w:rsid w:val="43176F0D"/>
    <w:rsid w:val="43DB07CD"/>
    <w:rsid w:val="4400084C"/>
    <w:rsid w:val="44133BDD"/>
    <w:rsid w:val="4481398E"/>
    <w:rsid w:val="456540E9"/>
    <w:rsid w:val="46342A0C"/>
    <w:rsid w:val="46471261"/>
    <w:rsid w:val="478C6D41"/>
    <w:rsid w:val="496C7B99"/>
    <w:rsid w:val="498555EA"/>
    <w:rsid w:val="4A6D4B97"/>
    <w:rsid w:val="4AD436DC"/>
    <w:rsid w:val="4BEC0501"/>
    <w:rsid w:val="4C074C48"/>
    <w:rsid w:val="4C60371E"/>
    <w:rsid w:val="4CD363DD"/>
    <w:rsid w:val="4CF816E0"/>
    <w:rsid w:val="4D2406BA"/>
    <w:rsid w:val="4D7C68F3"/>
    <w:rsid w:val="4DF418EA"/>
    <w:rsid w:val="4F924D6A"/>
    <w:rsid w:val="4FCC59FF"/>
    <w:rsid w:val="504D6BAD"/>
    <w:rsid w:val="50E064FC"/>
    <w:rsid w:val="50E71DED"/>
    <w:rsid w:val="51F11D77"/>
    <w:rsid w:val="51F64481"/>
    <w:rsid w:val="521F7F15"/>
    <w:rsid w:val="5383719F"/>
    <w:rsid w:val="54482E02"/>
    <w:rsid w:val="54E22024"/>
    <w:rsid w:val="55052B78"/>
    <w:rsid w:val="55C5233E"/>
    <w:rsid w:val="56D81458"/>
    <w:rsid w:val="57014DBF"/>
    <w:rsid w:val="5727553A"/>
    <w:rsid w:val="58842FCD"/>
    <w:rsid w:val="591F044E"/>
    <w:rsid w:val="592F4C4D"/>
    <w:rsid w:val="596E5DE8"/>
    <w:rsid w:val="5A1C5C25"/>
    <w:rsid w:val="5A2A3325"/>
    <w:rsid w:val="5A460EDB"/>
    <w:rsid w:val="5ADB332E"/>
    <w:rsid w:val="5B6C5359"/>
    <w:rsid w:val="5B80258B"/>
    <w:rsid w:val="5B9E4A9B"/>
    <w:rsid w:val="5C117CCC"/>
    <w:rsid w:val="5C4714A4"/>
    <w:rsid w:val="5CB774F6"/>
    <w:rsid w:val="5CD80B6B"/>
    <w:rsid w:val="5D40483A"/>
    <w:rsid w:val="5D5D7312"/>
    <w:rsid w:val="5D837F9E"/>
    <w:rsid w:val="5E922AD3"/>
    <w:rsid w:val="62C14F70"/>
    <w:rsid w:val="63512AA0"/>
    <w:rsid w:val="643C2B49"/>
    <w:rsid w:val="64625DD9"/>
    <w:rsid w:val="64F76A6C"/>
    <w:rsid w:val="65926D2D"/>
    <w:rsid w:val="65F365EE"/>
    <w:rsid w:val="66343137"/>
    <w:rsid w:val="663C6978"/>
    <w:rsid w:val="66413BBC"/>
    <w:rsid w:val="66A33C24"/>
    <w:rsid w:val="66D85D32"/>
    <w:rsid w:val="671711F0"/>
    <w:rsid w:val="67302FDF"/>
    <w:rsid w:val="673C1A63"/>
    <w:rsid w:val="67771E2A"/>
    <w:rsid w:val="679E1ABF"/>
    <w:rsid w:val="67E04134"/>
    <w:rsid w:val="67F3378B"/>
    <w:rsid w:val="683638BD"/>
    <w:rsid w:val="68D828A2"/>
    <w:rsid w:val="69380246"/>
    <w:rsid w:val="69515F1A"/>
    <w:rsid w:val="6A1B6294"/>
    <w:rsid w:val="6A1F7981"/>
    <w:rsid w:val="6ACF0994"/>
    <w:rsid w:val="6AEA198A"/>
    <w:rsid w:val="6B4961C2"/>
    <w:rsid w:val="6B7D36B2"/>
    <w:rsid w:val="6BD56B02"/>
    <w:rsid w:val="6C74508F"/>
    <w:rsid w:val="6D234274"/>
    <w:rsid w:val="6D724202"/>
    <w:rsid w:val="6FCB05CF"/>
    <w:rsid w:val="70A80DF5"/>
    <w:rsid w:val="70D525F8"/>
    <w:rsid w:val="71620F26"/>
    <w:rsid w:val="71ED2BE7"/>
    <w:rsid w:val="738149BE"/>
    <w:rsid w:val="73930052"/>
    <w:rsid w:val="73CE255D"/>
    <w:rsid w:val="74E83FEA"/>
    <w:rsid w:val="757053D4"/>
    <w:rsid w:val="763127D8"/>
    <w:rsid w:val="76371777"/>
    <w:rsid w:val="76785177"/>
    <w:rsid w:val="769372C2"/>
    <w:rsid w:val="76961AB9"/>
    <w:rsid w:val="76C65D14"/>
    <w:rsid w:val="76DA51D5"/>
    <w:rsid w:val="76F949DF"/>
    <w:rsid w:val="777E3AAF"/>
    <w:rsid w:val="77937320"/>
    <w:rsid w:val="77A802C7"/>
    <w:rsid w:val="78C356A9"/>
    <w:rsid w:val="798F0EBF"/>
    <w:rsid w:val="79A43CDA"/>
    <w:rsid w:val="79D66D4A"/>
    <w:rsid w:val="7ABC314A"/>
    <w:rsid w:val="7ACC4C58"/>
    <w:rsid w:val="7B1A09CB"/>
    <w:rsid w:val="7B4546FD"/>
    <w:rsid w:val="7B966E5F"/>
    <w:rsid w:val="7C747DA5"/>
    <w:rsid w:val="7CBB0EF4"/>
    <w:rsid w:val="7D6F1755"/>
    <w:rsid w:val="7D88196A"/>
    <w:rsid w:val="7DE1377C"/>
    <w:rsid w:val="7EDB5023"/>
    <w:rsid w:val="7F697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0" w:qFormat="1"/>
    <w:lsdException w:name="index 1" w:uiPriority="0"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footnote text" w:semiHidden="1" w:unhideWhenUsed="1"/>
    <w:lsdException w:name="annotation text" w:uiPriority="0" w:qFormat="1"/>
    <w:lsdException w:name="header"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nhideWhenUsed="1" w:qFormat="1"/>
    <w:lsdException w:name="List Bullet" w:semiHidden="1" w:unhideWhenUsed="1"/>
    <w:lsdException w:name="List Number"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uiPriority="0"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qFormat="1"/>
    <w:lsdException w:name="FollowedHyperlink" w:uiPriority="0" w:qFormat="1"/>
    <w:lsdException w:name="Strong" w:uiPriority="0"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uiPriority="0"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sz w:val="28"/>
    </w:rPr>
  </w:style>
  <w:style w:type="paragraph" w:styleId="1">
    <w:name w:val="heading 1"/>
    <w:basedOn w:val="a"/>
    <w:next w:val="a"/>
    <w:link w:val="1Char"/>
    <w:uiPriority w:val="1"/>
    <w:qFormat/>
    <w:pPr>
      <w:keepNext/>
      <w:keepLines/>
      <w:spacing w:before="340" w:after="330" w:line="576" w:lineRule="auto"/>
      <w:outlineLvl w:val="0"/>
    </w:pPr>
    <w:rPr>
      <w:b/>
      <w:kern w:val="44"/>
      <w:sz w:val="44"/>
    </w:rPr>
  </w:style>
  <w:style w:type="paragraph" w:styleId="20">
    <w:name w:val="heading 2"/>
    <w:basedOn w:val="a"/>
    <w:next w:val="a"/>
    <w:link w:val="2Char"/>
    <w:uiPriority w:val="1"/>
    <w:qFormat/>
    <w:pPr>
      <w:keepNext/>
      <w:keepLines/>
      <w:spacing w:before="260" w:after="260" w:line="413" w:lineRule="auto"/>
      <w:outlineLvl w:val="1"/>
    </w:pPr>
    <w:rPr>
      <w:rFonts w:ascii="Arial" w:eastAsia="黑体" w:hAnsi="Arial"/>
      <w:b/>
      <w:kern w:val="2"/>
      <w:sz w:val="32"/>
    </w:rPr>
  </w:style>
  <w:style w:type="paragraph" w:styleId="3">
    <w:name w:val="heading 3"/>
    <w:basedOn w:val="a"/>
    <w:next w:val="a1"/>
    <w:link w:val="3Char"/>
    <w:uiPriority w:val="1"/>
    <w:qFormat/>
    <w:pPr>
      <w:keepNext/>
      <w:keepLines/>
      <w:spacing w:before="260" w:after="260" w:line="413" w:lineRule="auto"/>
      <w:outlineLvl w:val="2"/>
    </w:pPr>
    <w:rPr>
      <w:b/>
      <w:kern w:val="2"/>
      <w:sz w:val="32"/>
    </w:rPr>
  </w:style>
  <w:style w:type="paragraph" w:styleId="4">
    <w:name w:val="heading 4"/>
    <w:basedOn w:val="a"/>
    <w:next w:val="a"/>
    <w:link w:val="4Char"/>
    <w:uiPriority w:val="1"/>
    <w:qFormat/>
    <w:pPr>
      <w:keepNext/>
      <w:keepLines/>
      <w:spacing w:before="280" w:after="290" w:line="372" w:lineRule="auto"/>
      <w:outlineLvl w:val="3"/>
    </w:pPr>
    <w:rPr>
      <w:rFonts w:ascii="Arial" w:eastAsia="黑体" w:hAnsi="Arial"/>
      <w:b/>
      <w:kern w:val="2"/>
    </w:rPr>
  </w:style>
  <w:style w:type="paragraph" w:styleId="5">
    <w:name w:val="heading 5"/>
    <w:basedOn w:val="a"/>
    <w:next w:val="a"/>
    <w:link w:val="5Char"/>
    <w:uiPriority w:val="1"/>
    <w:qFormat/>
    <w:pPr>
      <w:keepNext/>
      <w:keepLines/>
      <w:adjustRightInd w:val="0"/>
      <w:spacing w:before="280" w:after="290" w:line="376" w:lineRule="atLeast"/>
      <w:jc w:val="left"/>
      <w:textAlignment w:val="baseline"/>
      <w:outlineLvl w:val="4"/>
    </w:pPr>
    <w:rPr>
      <w:b/>
    </w:rPr>
  </w:style>
  <w:style w:type="paragraph" w:styleId="6">
    <w:name w:val="heading 6"/>
    <w:basedOn w:val="a"/>
    <w:next w:val="a"/>
    <w:link w:val="6Char"/>
    <w:uiPriority w:val="1"/>
    <w:qFormat/>
    <w:pPr>
      <w:keepNext/>
      <w:keepLines/>
      <w:widowControl/>
      <w:tabs>
        <w:tab w:val="left" w:pos="1440"/>
      </w:tabs>
      <w:spacing w:before="240" w:after="64" w:line="317" w:lineRule="auto"/>
      <w:ind w:left="1152" w:hanging="1152"/>
      <w:jc w:val="left"/>
      <w:outlineLvl w:val="5"/>
    </w:pPr>
    <w:rPr>
      <w:rFonts w:ascii="Arial" w:eastAsia="黑体" w:hAnsi="Arial"/>
      <w:b/>
      <w:sz w:val="24"/>
    </w:rPr>
  </w:style>
  <w:style w:type="paragraph" w:styleId="7">
    <w:name w:val="heading 7"/>
    <w:basedOn w:val="a"/>
    <w:next w:val="a"/>
    <w:link w:val="7Char"/>
    <w:uiPriority w:val="1"/>
    <w:qFormat/>
    <w:pPr>
      <w:keepNext/>
      <w:keepLines/>
      <w:widowControl/>
      <w:tabs>
        <w:tab w:val="left" w:pos="2520"/>
      </w:tabs>
      <w:spacing w:before="240" w:after="64" w:line="317" w:lineRule="auto"/>
      <w:ind w:left="1296" w:hanging="1296"/>
      <w:jc w:val="left"/>
      <w:outlineLvl w:val="6"/>
    </w:pPr>
    <w:rPr>
      <w:b/>
      <w:sz w:val="24"/>
    </w:rPr>
  </w:style>
  <w:style w:type="paragraph" w:styleId="8">
    <w:name w:val="heading 8"/>
    <w:basedOn w:val="a"/>
    <w:next w:val="a"/>
    <w:link w:val="8Char"/>
    <w:uiPriority w:val="1"/>
    <w:qFormat/>
    <w:pPr>
      <w:keepNext/>
      <w:keepLines/>
      <w:widowControl/>
      <w:tabs>
        <w:tab w:val="left" w:pos="1440"/>
      </w:tabs>
      <w:spacing w:before="240" w:after="64" w:line="317" w:lineRule="auto"/>
      <w:ind w:left="1440" w:hanging="1440"/>
      <w:jc w:val="left"/>
      <w:outlineLvl w:val="7"/>
    </w:pPr>
    <w:rPr>
      <w:rFonts w:ascii="Arial" w:eastAsia="黑体" w:hAnsi="Arial"/>
      <w:sz w:val="24"/>
    </w:rPr>
  </w:style>
  <w:style w:type="paragraph" w:styleId="9">
    <w:name w:val="heading 9"/>
    <w:basedOn w:val="a"/>
    <w:next w:val="a"/>
    <w:link w:val="9Char"/>
    <w:qFormat/>
    <w:pPr>
      <w:keepNext/>
      <w:keepLines/>
      <w:widowControl/>
      <w:tabs>
        <w:tab w:val="left" w:pos="1584"/>
      </w:tabs>
      <w:spacing w:before="240" w:after="64" w:line="317" w:lineRule="auto"/>
      <w:ind w:left="1584" w:hanging="1584"/>
      <w:jc w:val="left"/>
      <w:outlineLvl w:val="8"/>
    </w:pPr>
    <w:rPr>
      <w:rFonts w:ascii="Arial" w:eastAsia="黑体" w:hAnsi="Arial"/>
      <w:sz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Body Text First Indent"/>
    <w:basedOn w:val="a5"/>
    <w:qFormat/>
    <w:pPr>
      <w:ind w:firstLineChars="100" w:firstLine="420"/>
    </w:pPr>
    <w:rPr>
      <w:rFonts w:ascii="宋体" w:hAnsi="宋体"/>
      <w:color w:val="000000"/>
      <w:sz w:val="18"/>
    </w:rPr>
  </w:style>
  <w:style w:type="paragraph" w:styleId="a5">
    <w:name w:val="Body Text"/>
    <w:basedOn w:val="a"/>
    <w:link w:val="Char1"/>
    <w:uiPriority w:val="1"/>
    <w:qFormat/>
    <w:pPr>
      <w:spacing w:after="120"/>
    </w:pPr>
  </w:style>
  <w:style w:type="paragraph" w:styleId="a1">
    <w:name w:val="Normal Indent"/>
    <w:basedOn w:val="a"/>
    <w:qFormat/>
    <w:pPr>
      <w:ind w:firstLineChars="200" w:firstLine="420"/>
    </w:pPr>
    <w:rPr>
      <w:kern w:val="2"/>
      <w:sz w:val="21"/>
    </w:rPr>
  </w:style>
  <w:style w:type="paragraph" w:styleId="70">
    <w:name w:val="toc 7"/>
    <w:basedOn w:val="a"/>
    <w:next w:val="a"/>
    <w:qFormat/>
    <w:pPr>
      <w:ind w:left="1260"/>
      <w:jc w:val="left"/>
    </w:pPr>
    <w:rPr>
      <w:rFonts w:ascii="Calibri" w:hAnsi="Calibri"/>
      <w:kern w:val="2"/>
      <w:sz w:val="18"/>
    </w:rPr>
  </w:style>
  <w:style w:type="paragraph" w:styleId="a6">
    <w:name w:val="List Number"/>
    <w:basedOn w:val="a"/>
    <w:qFormat/>
    <w:pPr>
      <w:tabs>
        <w:tab w:val="left" w:pos="360"/>
      </w:tabs>
      <w:ind w:left="360" w:hanging="360"/>
    </w:pPr>
    <w:rPr>
      <w:kern w:val="2"/>
      <w:sz w:val="21"/>
    </w:rPr>
  </w:style>
  <w:style w:type="paragraph" w:styleId="a7">
    <w:name w:val="caption"/>
    <w:basedOn w:val="a"/>
    <w:next w:val="a"/>
    <w:link w:val="Char"/>
    <w:qFormat/>
    <w:rPr>
      <w:rFonts w:ascii="Arial" w:eastAsia="黑体" w:hAnsi="Arial"/>
      <w:sz w:val="20"/>
    </w:rPr>
  </w:style>
  <w:style w:type="paragraph" w:styleId="a8">
    <w:name w:val="Document Map"/>
    <w:basedOn w:val="a"/>
    <w:link w:val="Char0"/>
    <w:qFormat/>
    <w:rPr>
      <w:rFonts w:ascii="宋体"/>
      <w:kern w:val="2"/>
      <w:sz w:val="18"/>
    </w:rPr>
  </w:style>
  <w:style w:type="paragraph" w:styleId="a9">
    <w:name w:val="annotation text"/>
    <w:basedOn w:val="a"/>
    <w:link w:val="Char2"/>
    <w:qFormat/>
    <w:pPr>
      <w:jc w:val="left"/>
    </w:pPr>
  </w:style>
  <w:style w:type="paragraph" w:styleId="aa">
    <w:name w:val="Body Text Indent"/>
    <w:basedOn w:val="a"/>
    <w:link w:val="Char3"/>
    <w:qFormat/>
    <w:pPr>
      <w:spacing w:after="120"/>
      <w:ind w:leftChars="200" w:left="420"/>
    </w:pPr>
    <w:rPr>
      <w:kern w:val="2"/>
      <w:sz w:val="21"/>
    </w:rPr>
  </w:style>
  <w:style w:type="paragraph" w:styleId="50">
    <w:name w:val="toc 5"/>
    <w:basedOn w:val="a"/>
    <w:next w:val="a"/>
    <w:qFormat/>
    <w:pPr>
      <w:ind w:left="840"/>
      <w:jc w:val="left"/>
    </w:pPr>
    <w:rPr>
      <w:rFonts w:ascii="Calibri" w:hAnsi="Calibri"/>
      <w:kern w:val="2"/>
      <w:sz w:val="18"/>
    </w:rPr>
  </w:style>
  <w:style w:type="paragraph" w:styleId="30">
    <w:name w:val="toc 3"/>
    <w:basedOn w:val="a"/>
    <w:next w:val="a"/>
    <w:qFormat/>
    <w:pPr>
      <w:tabs>
        <w:tab w:val="right" w:leader="dot" w:pos="8302"/>
      </w:tabs>
      <w:ind w:left="1" w:hanging="1"/>
      <w:jc w:val="left"/>
    </w:pPr>
    <w:rPr>
      <w:rFonts w:ascii="Calibri" w:hAnsi="Calibri"/>
      <w:i/>
      <w:kern w:val="2"/>
      <w:sz w:val="20"/>
    </w:rPr>
  </w:style>
  <w:style w:type="paragraph" w:styleId="ab">
    <w:name w:val="Plain Text"/>
    <w:basedOn w:val="a"/>
    <w:link w:val="Char30"/>
    <w:qFormat/>
    <w:pPr>
      <w:adjustRightInd w:val="0"/>
      <w:spacing w:line="312" w:lineRule="atLeast"/>
      <w:textAlignment w:val="baseline"/>
    </w:pPr>
    <w:rPr>
      <w:rFonts w:ascii="宋体" w:hAnsi="Courier New"/>
      <w:kern w:val="2"/>
      <w:sz w:val="21"/>
    </w:rPr>
  </w:style>
  <w:style w:type="paragraph" w:styleId="80">
    <w:name w:val="toc 8"/>
    <w:basedOn w:val="a"/>
    <w:next w:val="a"/>
    <w:qFormat/>
    <w:pPr>
      <w:ind w:left="1470"/>
      <w:jc w:val="left"/>
    </w:pPr>
    <w:rPr>
      <w:rFonts w:ascii="Calibri" w:hAnsi="Calibri"/>
      <w:kern w:val="2"/>
      <w:sz w:val="18"/>
    </w:rPr>
  </w:style>
  <w:style w:type="paragraph" w:styleId="ac">
    <w:name w:val="Date"/>
    <w:basedOn w:val="a"/>
    <w:next w:val="a"/>
    <w:link w:val="Char4"/>
    <w:qFormat/>
    <w:pPr>
      <w:ind w:left="100"/>
    </w:pPr>
    <w:rPr>
      <w:kern w:val="2"/>
      <w:sz w:val="21"/>
    </w:rPr>
  </w:style>
  <w:style w:type="paragraph" w:styleId="21">
    <w:name w:val="Body Text Indent 2"/>
    <w:basedOn w:val="a"/>
    <w:qFormat/>
    <w:pPr>
      <w:spacing w:after="120" w:line="480" w:lineRule="auto"/>
      <w:ind w:leftChars="200" w:left="420"/>
    </w:pPr>
    <w:rPr>
      <w:kern w:val="2"/>
      <w:sz w:val="21"/>
    </w:rPr>
  </w:style>
  <w:style w:type="paragraph" w:styleId="ad">
    <w:name w:val="Balloon Text"/>
    <w:basedOn w:val="a"/>
    <w:link w:val="Char5"/>
    <w:qFormat/>
    <w:rPr>
      <w:kern w:val="2"/>
      <w:sz w:val="18"/>
    </w:rPr>
  </w:style>
  <w:style w:type="paragraph" w:styleId="ae">
    <w:name w:val="footer"/>
    <w:basedOn w:val="a"/>
    <w:link w:val="Char6"/>
    <w:qFormat/>
    <w:pPr>
      <w:tabs>
        <w:tab w:val="center" w:pos="4153"/>
        <w:tab w:val="right" w:pos="8306"/>
      </w:tabs>
      <w:snapToGrid w:val="0"/>
      <w:jc w:val="left"/>
    </w:pPr>
    <w:rPr>
      <w:sz w:val="18"/>
    </w:rPr>
  </w:style>
  <w:style w:type="paragraph" w:styleId="af">
    <w:name w:val="header"/>
    <w:basedOn w:val="a"/>
    <w:link w:val="Char7"/>
    <w:qFormat/>
    <w:pPr>
      <w:pBdr>
        <w:bottom w:val="single" w:sz="6" w:space="1" w:color="auto"/>
      </w:pBdr>
      <w:tabs>
        <w:tab w:val="center" w:pos="4153"/>
        <w:tab w:val="right" w:pos="8306"/>
      </w:tabs>
      <w:snapToGrid w:val="0"/>
      <w:jc w:val="center"/>
    </w:pPr>
    <w:rPr>
      <w:sz w:val="18"/>
    </w:rPr>
  </w:style>
  <w:style w:type="paragraph" w:styleId="10">
    <w:name w:val="toc 1"/>
    <w:basedOn w:val="a"/>
    <w:next w:val="a"/>
    <w:uiPriority w:val="39"/>
    <w:qFormat/>
    <w:pPr>
      <w:tabs>
        <w:tab w:val="right" w:leader="dot" w:pos="8778"/>
      </w:tabs>
      <w:spacing w:before="120"/>
      <w:ind w:firstLineChars="100" w:firstLine="211"/>
      <w:jc w:val="left"/>
    </w:pPr>
    <w:rPr>
      <w:b/>
    </w:rPr>
  </w:style>
  <w:style w:type="paragraph" w:styleId="40">
    <w:name w:val="toc 4"/>
    <w:basedOn w:val="a"/>
    <w:next w:val="a"/>
    <w:qFormat/>
    <w:pPr>
      <w:ind w:left="630"/>
      <w:jc w:val="left"/>
    </w:pPr>
    <w:rPr>
      <w:rFonts w:ascii="Calibri" w:hAnsi="Calibri"/>
      <w:kern w:val="2"/>
      <w:sz w:val="18"/>
    </w:rPr>
  </w:style>
  <w:style w:type="paragraph" w:styleId="af0">
    <w:name w:val="Subtitle"/>
    <w:basedOn w:val="a"/>
    <w:next w:val="a"/>
    <w:link w:val="Char8"/>
    <w:uiPriority w:val="11"/>
    <w:qFormat/>
    <w:pPr>
      <w:spacing w:before="240" w:after="60" w:line="312" w:lineRule="auto"/>
      <w:jc w:val="center"/>
      <w:outlineLvl w:val="1"/>
    </w:pPr>
    <w:rPr>
      <w:rFonts w:ascii="Cambria" w:hAnsi="Cambria"/>
      <w:b/>
      <w:bCs/>
      <w:kern w:val="28"/>
      <w:sz w:val="32"/>
      <w:szCs w:val="32"/>
    </w:rPr>
  </w:style>
  <w:style w:type="paragraph" w:styleId="af1">
    <w:name w:val="List"/>
    <w:basedOn w:val="a"/>
    <w:uiPriority w:val="99"/>
    <w:unhideWhenUsed/>
    <w:qFormat/>
    <w:pPr>
      <w:ind w:left="200" w:hangingChars="200" w:hanging="200"/>
      <w:contextualSpacing/>
    </w:pPr>
  </w:style>
  <w:style w:type="paragraph" w:styleId="60">
    <w:name w:val="toc 6"/>
    <w:basedOn w:val="a"/>
    <w:next w:val="a"/>
    <w:qFormat/>
    <w:pPr>
      <w:ind w:left="1050"/>
      <w:jc w:val="left"/>
    </w:pPr>
    <w:rPr>
      <w:rFonts w:ascii="Calibri" w:hAnsi="Calibri"/>
      <w:kern w:val="2"/>
      <w:sz w:val="18"/>
    </w:rPr>
  </w:style>
  <w:style w:type="paragraph" w:styleId="22">
    <w:name w:val="toc 2"/>
    <w:basedOn w:val="a"/>
    <w:next w:val="a"/>
    <w:uiPriority w:val="39"/>
    <w:qFormat/>
    <w:pPr>
      <w:spacing w:before="120"/>
      <w:ind w:left="210"/>
      <w:jc w:val="left"/>
    </w:pPr>
    <w:rPr>
      <w:sz w:val="22"/>
    </w:rPr>
  </w:style>
  <w:style w:type="paragraph" w:styleId="90">
    <w:name w:val="toc 9"/>
    <w:basedOn w:val="a"/>
    <w:next w:val="a"/>
    <w:qFormat/>
    <w:pPr>
      <w:ind w:left="1680"/>
      <w:jc w:val="left"/>
    </w:pPr>
    <w:rPr>
      <w:rFonts w:ascii="Calibri" w:hAnsi="Calibri"/>
      <w:kern w:val="2"/>
      <w:sz w:val="18"/>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sz w:val="24"/>
      <w:szCs w:val="24"/>
    </w:rPr>
  </w:style>
  <w:style w:type="paragraph" w:styleId="af2">
    <w:name w:val="Normal (Web)"/>
    <w:basedOn w:val="a"/>
    <w:qFormat/>
    <w:pPr>
      <w:widowControl/>
      <w:spacing w:before="100" w:beforeAutospacing="1" w:after="100" w:afterAutospacing="1"/>
      <w:jc w:val="left"/>
    </w:pPr>
    <w:rPr>
      <w:rFonts w:ascii="ˎ̥" w:hAnsi="ˎ̥"/>
      <w:sz w:val="24"/>
    </w:rPr>
  </w:style>
  <w:style w:type="paragraph" w:styleId="11">
    <w:name w:val="index 1"/>
    <w:basedOn w:val="a"/>
    <w:next w:val="a"/>
    <w:qFormat/>
    <w:rPr>
      <w:kern w:val="2"/>
      <w:sz w:val="21"/>
    </w:rPr>
  </w:style>
  <w:style w:type="paragraph" w:styleId="af3">
    <w:name w:val="Title"/>
    <w:basedOn w:val="a"/>
    <w:next w:val="a"/>
    <w:link w:val="Char9"/>
    <w:qFormat/>
    <w:pPr>
      <w:spacing w:before="240" w:after="60"/>
      <w:jc w:val="center"/>
      <w:outlineLvl w:val="0"/>
    </w:pPr>
    <w:rPr>
      <w:rFonts w:ascii="Cambria" w:hAnsi="Cambria"/>
      <w:b/>
      <w:kern w:val="2"/>
      <w:sz w:val="32"/>
    </w:rPr>
  </w:style>
  <w:style w:type="paragraph" w:styleId="af4">
    <w:name w:val="annotation subject"/>
    <w:basedOn w:val="a9"/>
    <w:next w:val="a9"/>
    <w:link w:val="Chara"/>
    <w:qFormat/>
    <w:rPr>
      <w:b/>
    </w:rPr>
  </w:style>
  <w:style w:type="table" w:styleId="af5">
    <w:name w:val="Table Grid"/>
    <w:basedOn w:val="a3"/>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qFormat/>
    <w:rPr>
      <w:rFonts w:ascii="Times New Roman" w:eastAsia="宋体" w:hAnsi="Times New Roman" w:cs="Times New Roman"/>
      <w:b/>
    </w:rPr>
  </w:style>
  <w:style w:type="character" w:styleId="af7">
    <w:name w:val="page number"/>
    <w:qFormat/>
    <w:rPr>
      <w:rFonts w:ascii="Times New Roman" w:eastAsia="宋体" w:hAnsi="Times New Roman" w:cs="Times New Roman"/>
    </w:rPr>
  </w:style>
  <w:style w:type="character" w:styleId="af8">
    <w:name w:val="FollowedHyperlink"/>
    <w:qFormat/>
    <w:rPr>
      <w:rFonts w:ascii="Times New Roman" w:eastAsia="宋体" w:hAnsi="Times New Roman" w:cs="Times New Roman"/>
      <w:color w:val="954F72"/>
      <w:u w:val="single"/>
    </w:rPr>
  </w:style>
  <w:style w:type="character" w:styleId="af9">
    <w:name w:val="Hyperlink"/>
    <w:uiPriority w:val="99"/>
    <w:qFormat/>
    <w:rPr>
      <w:rFonts w:ascii="宋体" w:eastAsia="宋体" w:hAnsi="宋体" w:cs="Times New Roman"/>
      <w:b/>
      <w:color w:val="0000FF"/>
      <w:sz w:val="24"/>
      <w:u w:val="single"/>
      <w:lang w:val="en-US" w:eastAsia="en-US"/>
    </w:rPr>
  </w:style>
  <w:style w:type="character" w:styleId="afa">
    <w:name w:val="annotation reference"/>
    <w:qFormat/>
    <w:rPr>
      <w:rFonts w:ascii="Times New Roman" w:eastAsia="宋体" w:hAnsi="Times New Roman" w:cs="Times New Roman"/>
      <w:sz w:val="21"/>
    </w:rPr>
  </w:style>
  <w:style w:type="character" w:customStyle="1" w:styleId="1Char">
    <w:name w:val="标题 1 Char"/>
    <w:link w:val="1"/>
    <w:qFormat/>
    <w:rPr>
      <w:rFonts w:ascii="Times New Roman" w:eastAsia="宋体" w:hAnsi="Times New Roman" w:cs="Times New Roman"/>
      <w:b/>
      <w:kern w:val="44"/>
      <w:sz w:val="44"/>
      <w:lang w:val="en-US" w:eastAsia="zh-CN"/>
    </w:rPr>
  </w:style>
  <w:style w:type="character" w:customStyle="1" w:styleId="2Char">
    <w:name w:val="标题 2 Char"/>
    <w:link w:val="20"/>
    <w:qFormat/>
    <w:rPr>
      <w:rFonts w:ascii="Arial" w:eastAsia="黑体" w:hAnsi="Arial" w:cs="Times New Roman"/>
      <w:b/>
      <w:kern w:val="2"/>
      <w:sz w:val="32"/>
      <w:lang w:val="en-US" w:eastAsia="zh-CN"/>
    </w:rPr>
  </w:style>
  <w:style w:type="character" w:customStyle="1" w:styleId="3Char">
    <w:name w:val="标题 3 Char"/>
    <w:link w:val="3"/>
    <w:qFormat/>
    <w:rPr>
      <w:rFonts w:ascii="Times New Roman" w:eastAsia="宋体" w:hAnsi="Times New Roman" w:cs="Times New Roman"/>
      <w:b/>
      <w:kern w:val="2"/>
      <w:sz w:val="32"/>
      <w:lang w:val="en-US" w:eastAsia="zh-CN"/>
    </w:rPr>
  </w:style>
  <w:style w:type="character" w:customStyle="1" w:styleId="4Char">
    <w:name w:val="标题 4 Char"/>
    <w:link w:val="4"/>
    <w:qFormat/>
    <w:rPr>
      <w:rFonts w:ascii="Arial" w:eastAsia="黑体" w:hAnsi="Arial" w:cs="Times New Roman"/>
      <w:b/>
      <w:kern w:val="2"/>
      <w:sz w:val="28"/>
      <w:lang w:val="en-US" w:eastAsia="zh-CN"/>
    </w:rPr>
  </w:style>
  <w:style w:type="character" w:customStyle="1" w:styleId="5Char">
    <w:name w:val="标题 5 Char"/>
    <w:link w:val="5"/>
    <w:qFormat/>
    <w:rPr>
      <w:rFonts w:ascii="Times New Roman" w:eastAsia="宋体" w:hAnsi="Times New Roman" w:cs="Times New Roman"/>
      <w:b/>
      <w:sz w:val="28"/>
      <w:lang w:val="en-US" w:eastAsia="zh-CN"/>
    </w:rPr>
  </w:style>
  <w:style w:type="character" w:customStyle="1" w:styleId="6Char">
    <w:name w:val="标题 6 Char"/>
    <w:link w:val="6"/>
    <w:qFormat/>
    <w:rPr>
      <w:rFonts w:ascii="Arial" w:eastAsia="黑体" w:hAnsi="Arial" w:cs="Times New Roman"/>
      <w:b/>
      <w:sz w:val="24"/>
      <w:lang w:val="en-US" w:eastAsia="zh-CN"/>
    </w:rPr>
  </w:style>
  <w:style w:type="character" w:customStyle="1" w:styleId="7Char">
    <w:name w:val="标题 7 Char"/>
    <w:link w:val="7"/>
    <w:qFormat/>
    <w:rPr>
      <w:rFonts w:ascii="Times New Roman" w:eastAsia="宋体" w:hAnsi="Times New Roman" w:cs="Times New Roman"/>
      <w:b/>
      <w:sz w:val="24"/>
      <w:lang w:val="en-US" w:eastAsia="zh-CN"/>
    </w:rPr>
  </w:style>
  <w:style w:type="character" w:customStyle="1" w:styleId="8Char">
    <w:name w:val="标题 8 Char"/>
    <w:link w:val="8"/>
    <w:qFormat/>
    <w:rPr>
      <w:rFonts w:ascii="Arial" w:eastAsia="黑体" w:hAnsi="Arial" w:cs="Times New Roman"/>
      <w:sz w:val="24"/>
      <w:lang w:val="en-US" w:eastAsia="zh-CN"/>
    </w:rPr>
  </w:style>
  <w:style w:type="character" w:customStyle="1" w:styleId="9Char">
    <w:name w:val="标题 9 Char"/>
    <w:link w:val="9"/>
    <w:qFormat/>
    <w:rPr>
      <w:rFonts w:ascii="Arial" w:eastAsia="黑体" w:hAnsi="Arial" w:cs="Times New Roman"/>
      <w:sz w:val="21"/>
      <w:lang w:val="en-US" w:eastAsia="zh-CN"/>
    </w:rPr>
  </w:style>
  <w:style w:type="character" w:customStyle="1" w:styleId="Char">
    <w:name w:val="题注 Char"/>
    <w:link w:val="a7"/>
    <w:qFormat/>
    <w:rPr>
      <w:rFonts w:ascii="Arial" w:eastAsia="黑体" w:hAnsi="Arial" w:cs="Times New Roman"/>
    </w:rPr>
  </w:style>
  <w:style w:type="character" w:customStyle="1" w:styleId="Char0">
    <w:name w:val="文档结构图 Char"/>
    <w:link w:val="a8"/>
    <w:qFormat/>
    <w:rPr>
      <w:rFonts w:ascii="宋体" w:eastAsia="宋体" w:hAnsi="Times New Roman" w:cs="Times New Roman"/>
      <w:kern w:val="2"/>
      <w:sz w:val="18"/>
    </w:rPr>
  </w:style>
  <w:style w:type="character" w:customStyle="1" w:styleId="Char2">
    <w:name w:val="批注文字 Char"/>
    <w:link w:val="a9"/>
    <w:qFormat/>
    <w:rPr>
      <w:rFonts w:ascii="Times New Roman" w:eastAsia="宋体" w:hAnsi="Times New Roman" w:cs="Times New Roman"/>
      <w:sz w:val="28"/>
    </w:rPr>
  </w:style>
  <w:style w:type="character" w:customStyle="1" w:styleId="Char1">
    <w:name w:val="正文文本 Char1"/>
    <w:link w:val="a5"/>
    <w:qFormat/>
    <w:rPr>
      <w:rFonts w:ascii="Times New Roman" w:eastAsia="宋体" w:hAnsi="Times New Roman" w:cs="Times New Roman"/>
      <w:sz w:val="28"/>
      <w:lang w:val="en-US" w:eastAsia="zh-CN"/>
    </w:rPr>
  </w:style>
  <w:style w:type="character" w:customStyle="1" w:styleId="Char3">
    <w:name w:val="正文文本缩进 Char"/>
    <w:link w:val="aa"/>
    <w:qFormat/>
    <w:rPr>
      <w:rFonts w:ascii="Times New Roman" w:eastAsia="宋体" w:hAnsi="Times New Roman" w:cs="Times New Roman"/>
      <w:kern w:val="2"/>
      <w:sz w:val="21"/>
    </w:rPr>
  </w:style>
  <w:style w:type="character" w:customStyle="1" w:styleId="Char30">
    <w:name w:val="纯文本 Char3"/>
    <w:link w:val="ab"/>
    <w:qFormat/>
    <w:rPr>
      <w:rFonts w:ascii="宋体" w:eastAsia="宋体" w:hAnsi="Courier New" w:cs="Times New Roman"/>
      <w:kern w:val="2"/>
      <w:sz w:val="21"/>
    </w:rPr>
  </w:style>
  <w:style w:type="character" w:customStyle="1" w:styleId="Char4">
    <w:name w:val="日期 Char"/>
    <w:link w:val="ac"/>
    <w:qFormat/>
    <w:rPr>
      <w:rFonts w:ascii="Times New Roman" w:eastAsia="宋体" w:hAnsi="Times New Roman" w:cs="Times New Roman"/>
      <w:kern w:val="2"/>
      <w:sz w:val="21"/>
    </w:rPr>
  </w:style>
  <w:style w:type="character" w:customStyle="1" w:styleId="Char5">
    <w:name w:val="批注框文本 Char"/>
    <w:link w:val="ad"/>
    <w:qFormat/>
    <w:rPr>
      <w:rFonts w:ascii="Times New Roman" w:eastAsia="宋体" w:hAnsi="Times New Roman" w:cs="Times New Roman"/>
      <w:kern w:val="2"/>
      <w:sz w:val="18"/>
    </w:rPr>
  </w:style>
  <w:style w:type="character" w:customStyle="1" w:styleId="Char6">
    <w:name w:val="页脚 Char"/>
    <w:link w:val="ae"/>
    <w:qFormat/>
    <w:rPr>
      <w:rFonts w:ascii="Times New Roman" w:eastAsia="宋体" w:hAnsi="Times New Roman" w:cs="Times New Roman"/>
      <w:sz w:val="18"/>
    </w:rPr>
  </w:style>
  <w:style w:type="character" w:customStyle="1" w:styleId="Char7">
    <w:name w:val="页眉 Char"/>
    <w:link w:val="af"/>
    <w:qFormat/>
    <w:rPr>
      <w:rFonts w:ascii="Times New Roman" w:eastAsia="宋体" w:hAnsi="Times New Roman" w:cs="Times New Roman"/>
      <w:sz w:val="18"/>
    </w:rPr>
  </w:style>
  <w:style w:type="character" w:customStyle="1" w:styleId="Char8">
    <w:name w:val="副标题 Char"/>
    <w:link w:val="af0"/>
    <w:uiPriority w:val="11"/>
    <w:qFormat/>
    <w:rPr>
      <w:rFonts w:ascii="Cambria" w:eastAsia="宋体" w:hAnsi="Cambria" w:cs="Times New Roman"/>
      <w:b/>
      <w:bCs/>
      <w:kern w:val="28"/>
      <w:sz w:val="32"/>
      <w:szCs w:val="32"/>
    </w:rPr>
  </w:style>
  <w:style w:type="character" w:customStyle="1" w:styleId="HTMLChar">
    <w:name w:val="HTML 预设格式 Char"/>
    <w:link w:val="HTML"/>
    <w:qFormat/>
    <w:rPr>
      <w:rFonts w:ascii="宋体" w:eastAsia="宋体" w:hAnsi="宋体" w:cs="宋体"/>
      <w:sz w:val="24"/>
      <w:szCs w:val="24"/>
    </w:rPr>
  </w:style>
  <w:style w:type="character" w:customStyle="1" w:styleId="Char9">
    <w:name w:val="标题 Char"/>
    <w:link w:val="af3"/>
    <w:qFormat/>
    <w:rPr>
      <w:rFonts w:ascii="Cambria" w:eastAsia="宋体" w:hAnsi="Cambria" w:cs="Times New Roman"/>
      <w:b/>
      <w:kern w:val="2"/>
      <w:sz w:val="32"/>
    </w:rPr>
  </w:style>
  <w:style w:type="character" w:customStyle="1" w:styleId="Chara">
    <w:name w:val="批注主题 Char"/>
    <w:link w:val="af4"/>
    <w:qFormat/>
    <w:rPr>
      <w:rFonts w:ascii="Times New Roman" w:eastAsia="宋体" w:hAnsi="Times New Roman" w:cs="Times New Roman"/>
      <w:b/>
      <w:sz w:val="28"/>
    </w:rPr>
  </w:style>
  <w:style w:type="character" w:customStyle="1" w:styleId="apple-converted-space">
    <w:name w:val="apple-converted-space"/>
    <w:qFormat/>
    <w:rPr>
      <w:rFonts w:ascii="Times New Roman" w:eastAsia="宋体" w:hAnsi="Times New Roman" w:cs="Times New Roman"/>
    </w:rPr>
  </w:style>
  <w:style w:type="character" w:customStyle="1" w:styleId="1CharChar">
    <w:name w:val="标题1 Char Char"/>
    <w:link w:val="12"/>
    <w:qFormat/>
    <w:rPr>
      <w:rFonts w:ascii="黑体" w:eastAsia="黑体" w:hAnsi="Times New Roman" w:cs="Times New Roman"/>
      <w:b/>
      <w:kern w:val="44"/>
      <w:sz w:val="28"/>
    </w:rPr>
  </w:style>
  <w:style w:type="paragraph" w:customStyle="1" w:styleId="12">
    <w:name w:val="标题1"/>
    <w:basedOn w:val="1"/>
    <w:link w:val="1CharChar"/>
    <w:qFormat/>
    <w:pPr>
      <w:spacing w:before="0" w:after="0" w:line="240" w:lineRule="auto"/>
    </w:pPr>
    <w:rPr>
      <w:rFonts w:ascii="黑体" w:eastAsia="黑体"/>
      <w:sz w:val="28"/>
    </w:rPr>
  </w:style>
  <w:style w:type="character" w:customStyle="1" w:styleId="CharChar4">
    <w:name w:val="Char Char4"/>
    <w:qFormat/>
    <w:rPr>
      <w:rFonts w:ascii="Cambria" w:eastAsia="宋体" w:hAnsi="Cambria" w:cs="Times New Roman"/>
      <w:b/>
      <w:kern w:val="2"/>
      <w:sz w:val="28"/>
      <w:lang w:val="en-US" w:eastAsia="zh-CN"/>
    </w:rPr>
  </w:style>
  <w:style w:type="character" w:customStyle="1" w:styleId="CharChar">
    <w:name w:val="正文不空 Char Char"/>
    <w:link w:val="afb"/>
    <w:qFormat/>
    <w:rPr>
      <w:rFonts w:ascii="Arial" w:eastAsia="仿宋_GB2312" w:hAnsi="Arial" w:cs="Times New Roman"/>
      <w:kern w:val="2"/>
      <w:sz w:val="28"/>
      <w:lang w:val="en-US" w:eastAsia="zh-CN"/>
    </w:rPr>
  </w:style>
  <w:style w:type="paragraph" w:customStyle="1" w:styleId="afb">
    <w:name w:val="正文不空"/>
    <w:basedOn w:val="a"/>
    <w:link w:val="CharChar"/>
    <w:qFormat/>
    <w:pPr>
      <w:spacing w:line="360" w:lineRule="auto"/>
      <w:jc w:val="center"/>
    </w:pPr>
    <w:rPr>
      <w:rFonts w:ascii="Arial" w:eastAsia="仿宋_GB2312" w:hAnsi="Arial"/>
      <w:kern w:val="2"/>
    </w:rPr>
  </w:style>
  <w:style w:type="character" w:customStyle="1" w:styleId="15">
    <w:name w:val="15"/>
    <w:qFormat/>
    <w:rPr>
      <w:rFonts w:ascii="Times New Roman" w:eastAsia="宋体" w:hAnsi="Times New Roman" w:cs="Times New Roman"/>
    </w:rPr>
  </w:style>
  <w:style w:type="character" w:customStyle="1" w:styleId="2CharChar">
    <w:name w:val="正文文本缩进 2 Char Char"/>
    <w:link w:val="210"/>
    <w:qFormat/>
    <w:rPr>
      <w:rFonts w:ascii="Times New Roman" w:eastAsia="宋体" w:hAnsi="Times New Roman" w:cs="Times New Roman"/>
      <w:kern w:val="2"/>
      <w:sz w:val="21"/>
      <w:lang w:val="en-US" w:eastAsia="zh-CN"/>
    </w:rPr>
  </w:style>
  <w:style w:type="paragraph" w:customStyle="1" w:styleId="210">
    <w:name w:val="正文文本缩进 21"/>
    <w:basedOn w:val="a"/>
    <w:link w:val="2CharChar"/>
    <w:qFormat/>
    <w:pPr>
      <w:spacing w:after="120" w:line="480" w:lineRule="auto"/>
      <w:ind w:leftChars="200" w:left="420"/>
    </w:pPr>
    <w:rPr>
      <w:kern w:val="2"/>
      <w:sz w:val="21"/>
    </w:rPr>
  </w:style>
  <w:style w:type="character" w:customStyle="1" w:styleId="z-Char">
    <w:name w:val="z-窗体顶端 Char"/>
    <w:link w:val="z-1"/>
    <w:qFormat/>
    <w:rPr>
      <w:rFonts w:ascii="Arial" w:eastAsia="宋体" w:hAnsi="Arial" w:cs="Times New Roman"/>
      <w:vanish/>
      <w:sz w:val="16"/>
      <w:lang w:bidi="ar-SA"/>
    </w:rPr>
  </w:style>
  <w:style w:type="paragraph" w:customStyle="1" w:styleId="z-1">
    <w:name w:val="z-窗体顶端1"/>
    <w:basedOn w:val="a"/>
    <w:next w:val="a"/>
    <w:link w:val="z-Char"/>
    <w:qFormat/>
    <w:pPr>
      <w:widowControl/>
      <w:pBdr>
        <w:bottom w:val="single" w:sz="6" w:space="1" w:color="auto"/>
      </w:pBdr>
      <w:jc w:val="center"/>
    </w:pPr>
    <w:rPr>
      <w:rFonts w:ascii="Arial" w:hAnsi="Arial"/>
      <w:vanish/>
      <w:sz w:val="16"/>
    </w:rPr>
  </w:style>
  <w:style w:type="character" w:customStyle="1" w:styleId="Char20">
    <w:name w:val="正文文本 Char2"/>
    <w:qFormat/>
    <w:rPr>
      <w:rFonts w:ascii="Times New Roman" w:eastAsia="宋体" w:hAnsi="Times New Roman" w:cs="Times New Roman"/>
      <w:sz w:val="28"/>
    </w:rPr>
  </w:style>
  <w:style w:type="character" w:customStyle="1" w:styleId="Char10">
    <w:name w:val="正文文本缩进 Char1"/>
    <w:qFormat/>
    <w:rPr>
      <w:rFonts w:ascii="宋体" w:eastAsia="宋体" w:hAnsi="宋体" w:cs="Times New Roman"/>
      <w:sz w:val="24"/>
      <w:szCs w:val="24"/>
    </w:rPr>
  </w:style>
  <w:style w:type="character" w:customStyle="1" w:styleId="z-Char0">
    <w:name w:val="z-窗体底端 Char"/>
    <w:link w:val="z-10"/>
    <w:qFormat/>
    <w:rPr>
      <w:rFonts w:ascii="Arial" w:eastAsia="宋体" w:hAnsi="Arial" w:cs="Times New Roman"/>
      <w:vanish/>
      <w:sz w:val="16"/>
      <w:lang w:bidi="ar-SA"/>
    </w:rPr>
  </w:style>
  <w:style w:type="paragraph" w:customStyle="1" w:styleId="z-10">
    <w:name w:val="z-窗体底端1"/>
    <w:basedOn w:val="a"/>
    <w:next w:val="a"/>
    <w:link w:val="z-Char0"/>
    <w:qFormat/>
    <w:pPr>
      <w:widowControl/>
      <w:pBdr>
        <w:top w:val="single" w:sz="6" w:space="1" w:color="auto"/>
      </w:pBdr>
      <w:jc w:val="center"/>
    </w:pPr>
    <w:rPr>
      <w:rFonts w:ascii="Arial" w:hAnsi="Arial"/>
      <w:vanish/>
      <w:sz w:val="16"/>
    </w:rPr>
  </w:style>
  <w:style w:type="character" w:customStyle="1" w:styleId="3Char1">
    <w:name w:val="标题 3 Char1"/>
    <w:qFormat/>
    <w:rPr>
      <w:rFonts w:ascii="宋体" w:eastAsia="宋体" w:hAnsi="宋体" w:cs="Times New Roman"/>
      <w:b/>
      <w:bCs/>
      <w:kern w:val="2"/>
      <w:sz w:val="28"/>
      <w:szCs w:val="24"/>
    </w:rPr>
  </w:style>
  <w:style w:type="character" w:styleId="afc">
    <w:name w:val="Placeholder Text"/>
    <w:qFormat/>
    <w:rPr>
      <w:rFonts w:ascii="Times New Roman" w:eastAsia="宋体" w:hAnsi="Times New Roman" w:cs="Times New Roman"/>
      <w:color w:val="808080"/>
    </w:rPr>
  </w:style>
  <w:style w:type="character" w:customStyle="1" w:styleId="Charb">
    <w:name w:val="不用 Char"/>
    <w:qFormat/>
    <w:rPr>
      <w:rFonts w:ascii="Times New Roman" w:eastAsia="宋体" w:hAnsi="Times New Roman" w:cs="Times New Roman"/>
      <w:b/>
      <w:sz w:val="24"/>
      <w:lang w:val="en-US"/>
    </w:rPr>
  </w:style>
  <w:style w:type="character" w:customStyle="1" w:styleId="13">
    <w:name w:val="访问过的超链接1"/>
    <w:qFormat/>
    <w:rPr>
      <w:rFonts w:ascii="Times New Roman" w:eastAsia="宋体" w:hAnsi="Times New Roman" w:cs="Times New Roman"/>
      <w:color w:val="800080"/>
      <w:u w:val="single"/>
    </w:rPr>
  </w:style>
  <w:style w:type="character" w:customStyle="1" w:styleId="CharChar0">
    <w:name w:val="正文文本缩进 Char Char"/>
    <w:link w:val="14"/>
    <w:qFormat/>
    <w:rPr>
      <w:rFonts w:ascii="Times New Roman" w:eastAsia="宋体" w:hAnsi="Times New Roman" w:cs="Times New Roman"/>
      <w:kern w:val="2"/>
      <w:sz w:val="21"/>
      <w:lang w:val="en-US" w:eastAsia="zh-CN"/>
    </w:rPr>
  </w:style>
  <w:style w:type="paragraph" w:customStyle="1" w:styleId="14">
    <w:name w:val="正文文本缩进1"/>
    <w:basedOn w:val="a"/>
    <w:link w:val="CharChar0"/>
    <w:qFormat/>
    <w:pPr>
      <w:spacing w:after="120"/>
      <w:ind w:leftChars="200" w:left="420"/>
    </w:pPr>
    <w:rPr>
      <w:kern w:val="2"/>
      <w:sz w:val="21"/>
    </w:rPr>
  </w:style>
  <w:style w:type="character" w:customStyle="1" w:styleId="H6Char">
    <w:name w:val="H6 Char"/>
    <w:qFormat/>
    <w:rPr>
      <w:rFonts w:ascii="Arial" w:eastAsia="黑体" w:hAnsi="Arial" w:cs="Times New Roman"/>
      <w:b/>
      <w:sz w:val="24"/>
      <w:lang w:val="en-US"/>
    </w:rPr>
  </w:style>
  <w:style w:type="character" w:customStyle="1" w:styleId="16">
    <w:name w:val="批注引用1"/>
    <w:qFormat/>
    <w:rPr>
      <w:rFonts w:ascii="Times New Roman" w:eastAsia="宋体" w:hAnsi="Times New Roman" w:cs="Times New Roman"/>
      <w:sz w:val="21"/>
    </w:rPr>
  </w:style>
  <w:style w:type="character" w:customStyle="1" w:styleId="Char11">
    <w:name w:val="文档正文 Char1"/>
    <w:qFormat/>
    <w:rPr>
      <w:rFonts w:ascii="Arial" w:eastAsia="宋体" w:hAnsi="Arial" w:cs="Times New Roman"/>
      <w:sz w:val="24"/>
      <w:lang w:val="en-US" w:eastAsia="zh-CN"/>
    </w:rPr>
  </w:style>
  <w:style w:type="character" w:customStyle="1" w:styleId="4CharChar">
    <w:name w:val="标题4 Char Char"/>
    <w:link w:val="41"/>
    <w:qFormat/>
    <w:rPr>
      <w:rFonts w:ascii="Cambria" w:eastAsia="宋体" w:hAnsi="Cambria" w:cs="Times New Roman"/>
      <w:b/>
      <w:sz w:val="28"/>
    </w:rPr>
  </w:style>
  <w:style w:type="paragraph" w:customStyle="1" w:styleId="41">
    <w:name w:val="标题41"/>
    <w:basedOn w:val="4"/>
    <w:link w:val="4CharChar"/>
    <w:qFormat/>
    <w:pPr>
      <w:spacing w:before="0" w:after="0" w:line="240" w:lineRule="auto"/>
    </w:pPr>
    <w:rPr>
      <w:rFonts w:ascii="Cambria" w:eastAsia="宋体" w:hAnsi="Cambria"/>
      <w:kern w:val="0"/>
    </w:rPr>
  </w:style>
  <w:style w:type="character" w:customStyle="1" w:styleId="LegalLevel111Char">
    <w:name w:val="Legal Level 1.1.1. Char"/>
    <w:qFormat/>
    <w:rPr>
      <w:rFonts w:ascii="Arial" w:eastAsia="黑体" w:hAnsi="Arial" w:cs="Times New Roman"/>
      <w:sz w:val="24"/>
      <w:lang w:val="en-US"/>
    </w:rPr>
  </w:style>
  <w:style w:type="character" w:customStyle="1" w:styleId="CharChar3">
    <w:name w:val="Char Char3"/>
    <w:link w:val="17"/>
    <w:qFormat/>
    <w:rPr>
      <w:rFonts w:ascii="Times New Roman" w:eastAsia="宋体" w:hAnsi="Times New Roman" w:cs="Times New Roman"/>
      <w:kern w:val="2"/>
      <w:sz w:val="18"/>
      <w:lang w:val="en-US" w:eastAsia="zh-CN"/>
    </w:rPr>
  </w:style>
  <w:style w:type="paragraph" w:customStyle="1" w:styleId="17">
    <w:name w:val="批注框文本1"/>
    <w:basedOn w:val="a"/>
    <w:link w:val="CharChar3"/>
    <w:qFormat/>
    <w:rPr>
      <w:kern w:val="2"/>
      <w:sz w:val="18"/>
    </w:rPr>
  </w:style>
  <w:style w:type="character" w:customStyle="1" w:styleId="3Char0">
    <w:name w:val="正文文本缩进 3 Char"/>
    <w:link w:val="31"/>
    <w:qFormat/>
    <w:rPr>
      <w:rFonts w:ascii="Times New Roman" w:eastAsia="宋体" w:hAnsi="Times New Roman" w:cs="Times New Roman"/>
      <w:kern w:val="2"/>
      <w:sz w:val="16"/>
      <w:lang w:val="en-US" w:eastAsia="zh-CN"/>
    </w:rPr>
  </w:style>
  <w:style w:type="paragraph" w:customStyle="1" w:styleId="31">
    <w:name w:val="正文文本缩进 31"/>
    <w:basedOn w:val="a"/>
    <w:link w:val="3Char0"/>
    <w:qFormat/>
    <w:pPr>
      <w:spacing w:after="120"/>
      <w:ind w:leftChars="200" w:left="420"/>
    </w:pPr>
    <w:rPr>
      <w:kern w:val="2"/>
      <w:sz w:val="16"/>
    </w:rPr>
  </w:style>
  <w:style w:type="character" w:customStyle="1" w:styleId="Char12">
    <w:name w:val="纯文本 Char1"/>
    <w:qFormat/>
    <w:rPr>
      <w:rFonts w:ascii="宋体" w:eastAsia="宋体" w:hAnsi="Courier New" w:cs="Times New Roman"/>
      <w:kern w:val="2"/>
      <w:sz w:val="21"/>
      <w:lang w:val="en-US" w:eastAsia="zh-CN"/>
    </w:rPr>
  </w:style>
  <w:style w:type="character" w:customStyle="1" w:styleId="CharChar1">
    <w:name w:val="正文－仿宋 Char Char"/>
    <w:qFormat/>
    <w:rPr>
      <w:rFonts w:ascii="仿宋_GB2312" w:eastAsia="仿宋_GB2312" w:hAnsi="宋体" w:cs="Times New Roman"/>
      <w:snapToGrid w:val="0"/>
      <w:kern w:val="2"/>
      <w:sz w:val="30"/>
      <w:lang w:val="en-US" w:eastAsia="zh-CN"/>
    </w:rPr>
  </w:style>
  <w:style w:type="character" w:customStyle="1" w:styleId="CharChar2">
    <w:name w:val="标题 Char Char"/>
    <w:link w:val="42"/>
    <w:qFormat/>
    <w:rPr>
      <w:rFonts w:ascii="Arial" w:eastAsia="宋体" w:hAnsi="Arial" w:cs="Times New Roman"/>
      <w:b/>
      <w:sz w:val="32"/>
      <w:lang w:val="en-US" w:eastAsia="zh-CN"/>
    </w:rPr>
  </w:style>
  <w:style w:type="paragraph" w:customStyle="1" w:styleId="42">
    <w:name w:val="标题4"/>
    <w:basedOn w:val="a"/>
    <w:link w:val="CharChar2"/>
    <w:qFormat/>
    <w:pPr>
      <w:adjustRightInd w:val="0"/>
      <w:spacing w:before="240" w:after="60" w:line="420" w:lineRule="atLeast"/>
      <w:jc w:val="center"/>
      <w:textAlignment w:val="baseline"/>
      <w:outlineLvl w:val="0"/>
    </w:pPr>
    <w:rPr>
      <w:rFonts w:ascii="Arial" w:hAnsi="Arial"/>
      <w:b/>
      <w:sz w:val="32"/>
    </w:rPr>
  </w:style>
  <w:style w:type="character" w:customStyle="1" w:styleId="18">
    <w:name w:val="页码1"/>
    <w:qFormat/>
    <w:rPr>
      <w:rFonts w:ascii="宋体" w:eastAsia="宋体" w:hAnsi="宋体" w:cs="Times New Roman"/>
      <w:b/>
      <w:sz w:val="24"/>
      <w:lang w:val="en-US" w:eastAsia="en-US"/>
    </w:rPr>
  </w:style>
  <w:style w:type="character" w:customStyle="1" w:styleId="1Char0">
    <w:name w:val="段1 Char"/>
    <w:link w:val="19"/>
    <w:qFormat/>
    <w:rPr>
      <w:rFonts w:ascii="Times New Roman" w:eastAsia="宋体" w:hAnsi="Times New Roman" w:cs="Times New Roman"/>
      <w:kern w:val="2"/>
      <w:sz w:val="21"/>
      <w:lang w:val="en-US" w:eastAsia="zh-CN"/>
    </w:rPr>
  </w:style>
  <w:style w:type="paragraph" w:customStyle="1" w:styleId="19">
    <w:name w:val="正文缩进1"/>
    <w:basedOn w:val="a"/>
    <w:link w:val="1Char0"/>
    <w:qFormat/>
    <w:pPr>
      <w:ind w:firstLineChars="200" w:firstLine="420"/>
    </w:pPr>
    <w:rPr>
      <w:kern w:val="2"/>
      <w:sz w:val="21"/>
    </w:rPr>
  </w:style>
  <w:style w:type="character" w:customStyle="1" w:styleId="Charc">
    <w:name w:val="纯文本 Char"/>
    <w:link w:val="1a"/>
    <w:qFormat/>
    <w:rPr>
      <w:rFonts w:ascii="宋体" w:eastAsia="宋体" w:hAnsi="Courier New" w:cs="Times New Roman"/>
      <w:kern w:val="2"/>
      <w:sz w:val="21"/>
      <w:lang w:val="en-US" w:eastAsia="zh-CN"/>
    </w:rPr>
  </w:style>
  <w:style w:type="paragraph" w:customStyle="1" w:styleId="1a">
    <w:name w:val="纯文本1"/>
    <w:basedOn w:val="a"/>
    <w:link w:val="Charc"/>
    <w:qFormat/>
    <w:pPr>
      <w:adjustRightInd w:val="0"/>
      <w:spacing w:line="312" w:lineRule="atLeast"/>
      <w:textAlignment w:val="baseline"/>
    </w:pPr>
    <w:rPr>
      <w:rFonts w:ascii="宋体" w:hAnsi="Courier New"/>
      <w:kern w:val="2"/>
      <w:sz w:val="21"/>
    </w:rPr>
  </w:style>
  <w:style w:type="character" w:customStyle="1" w:styleId="CharChar5">
    <w:name w:val="正文 Char Char"/>
    <w:qFormat/>
    <w:rPr>
      <w:rFonts w:ascii="Times New Roman" w:eastAsia="宋体" w:hAnsi="Times New Roman" w:cs="Times New Roman"/>
      <w:sz w:val="28"/>
    </w:rPr>
  </w:style>
  <w:style w:type="character" w:customStyle="1" w:styleId="CharChar6">
    <w:name w:val="批注主题 Char Char"/>
    <w:link w:val="1b"/>
    <w:qFormat/>
    <w:rPr>
      <w:rFonts w:ascii="Calibri" w:eastAsia="宋体" w:hAnsi="Calibri" w:cs="Times New Roman"/>
      <w:b/>
      <w:kern w:val="2"/>
      <w:sz w:val="21"/>
      <w:lang w:val="en-US" w:eastAsia="zh-CN"/>
    </w:rPr>
  </w:style>
  <w:style w:type="paragraph" w:customStyle="1" w:styleId="1b">
    <w:name w:val="批注主题1"/>
    <w:basedOn w:val="1c"/>
    <w:next w:val="1c"/>
    <w:link w:val="CharChar6"/>
    <w:qFormat/>
    <w:rPr>
      <w:rFonts w:ascii="Calibri" w:hAnsi="Calibri"/>
      <w:b/>
    </w:rPr>
  </w:style>
  <w:style w:type="paragraph" w:customStyle="1" w:styleId="1c">
    <w:name w:val="批注文字1"/>
    <w:basedOn w:val="a"/>
    <w:link w:val="CharChar7"/>
    <w:qFormat/>
    <w:pPr>
      <w:jc w:val="left"/>
    </w:pPr>
    <w:rPr>
      <w:kern w:val="2"/>
      <w:sz w:val="21"/>
    </w:rPr>
  </w:style>
  <w:style w:type="character" w:customStyle="1" w:styleId="CharChar7">
    <w:name w:val="批注文字 Char Char"/>
    <w:link w:val="1c"/>
    <w:qFormat/>
    <w:rPr>
      <w:rFonts w:ascii="Times New Roman" w:eastAsia="宋体" w:hAnsi="Times New Roman" w:cs="Times New Roman"/>
      <w:kern w:val="2"/>
      <w:sz w:val="21"/>
      <w:lang w:val="en-US" w:eastAsia="zh-CN"/>
    </w:rPr>
  </w:style>
  <w:style w:type="character" w:customStyle="1" w:styleId="afd">
    <w:name w:val="纯文本 字符"/>
    <w:qFormat/>
    <w:rPr>
      <w:rFonts w:ascii="宋体" w:eastAsia="宋体" w:hAnsi="宋体" w:cs="宋体"/>
      <w:sz w:val="24"/>
      <w:szCs w:val="24"/>
    </w:rPr>
  </w:style>
  <w:style w:type="character" w:customStyle="1" w:styleId="-5Char">
    <w:name w:val="浅色列表 - 着色 5 Char"/>
    <w:link w:val="-51"/>
    <w:qFormat/>
    <w:rPr>
      <w:rFonts w:ascii="Times New Roman" w:eastAsia="KaiTi_GB2312" w:hAnsi="Times New Roman" w:cs="Lucida Sans"/>
      <w:kern w:val="2"/>
      <w:sz w:val="24"/>
      <w:szCs w:val="24"/>
    </w:rPr>
  </w:style>
  <w:style w:type="paragraph" w:customStyle="1" w:styleId="-51">
    <w:name w:val="浅色列表 - 着色 51"/>
    <w:basedOn w:val="a"/>
    <w:link w:val="-5Char"/>
    <w:qFormat/>
    <w:pPr>
      <w:spacing w:line="360" w:lineRule="auto"/>
      <w:ind w:firstLineChars="200" w:firstLine="200"/>
    </w:pPr>
    <w:rPr>
      <w:rFonts w:eastAsia="KaiTi_GB2312"/>
      <w:kern w:val="2"/>
      <w:sz w:val="24"/>
      <w:szCs w:val="24"/>
    </w:rPr>
  </w:style>
  <w:style w:type="character" w:customStyle="1" w:styleId="Chard">
    <w:name w:val="列出段落 Char"/>
    <w:link w:val="afe"/>
    <w:uiPriority w:val="34"/>
    <w:qFormat/>
    <w:rPr>
      <w:kern w:val="2"/>
      <w:sz w:val="21"/>
    </w:rPr>
  </w:style>
  <w:style w:type="paragraph" w:styleId="afe">
    <w:name w:val="List Paragraph"/>
    <w:basedOn w:val="a"/>
    <w:link w:val="Chard"/>
    <w:uiPriority w:val="1"/>
    <w:qFormat/>
    <w:pPr>
      <w:ind w:firstLineChars="200" w:firstLine="420"/>
    </w:pPr>
    <w:rPr>
      <w:kern w:val="2"/>
      <w:sz w:val="21"/>
    </w:rPr>
  </w:style>
  <w:style w:type="character" w:customStyle="1" w:styleId="CharChar8">
    <w:name w:val="表格文字 Char Char"/>
    <w:link w:val="aff"/>
    <w:qFormat/>
    <w:rPr>
      <w:rFonts w:ascii="Arial" w:eastAsia="仿宋_GB2312" w:hAnsi="Arial" w:cs="Times New Roman"/>
      <w:kern w:val="2"/>
      <w:sz w:val="24"/>
      <w:lang w:val="en-US" w:eastAsia="zh-CN"/>
    </w:rPr>
  </w:style>
  <w:style w:type="paragraph" w:customStyle="1" w:styleId="aff">
    <w:name w:val="表格文字"/>
    <w:basedOn w:val="a"/>
    <w:link w:val="CharChar8"/>
    <w:qFormat/>
    <w:pPr>
      <w:jc w:val="center"/>
    </w:pPr>
    <w:rPr>
      <w:rFonts w:ascii="Arial" w:eastAsia="仿宋_GB2312" w:hAnsi="Arial"/>
      <w:kern w:val="2"/>
      <w:sz w:val="24"/>
    </w:rPr>
  </w:style>
  <w:style w:type="character" w:customStyle="1" w:styleId="CharChar9">
    <w:name w:val="列出段落 Char Char"/>
    <w:link w:val="1d"/>
    <w:qFormat/>
    <w:rPr>
      <w:rFonts w:ascii="Times New Roman" w:eastAsia="宋体" w:hAnsi="Times New Roman" w:cs="Times New Roman"/>
      <w:kern w:val="2"/>
      <w:sz w:val="21"/>
      <w:lang w:val="en-US" w:eastAsia="zh-CN"/>
    </w:rPr>
  </w:style>
  <w:style w:type="paragraph" w:customStyle="1" w:styleId="1d">
    <w:name w:val="列出段落1"/>
    <w:basedOn w:val="a"/>
    <w:link w:val="CharChar9"/>
    <w:qFormat/>
    <w:pPr>
      <w:ind w:firstLineChars="200" w:firstLine="420"/>
    </w:pPr>
    <w:rPr>
      <w:kern w:val="2"/>
      <w:sz w:val="21"/>
    </w:rPr>
  </w:style>
  <w:style w:type="character" w:customStyle="1" w:styleId="CharChar20">
    <w:name w:val="Char Char2"/>
    <w:qFormat/>
    <w:rPr>
      <w:rFonts w:ascii="Times New Roman" w:eastAsia="宋体" w:hAnsi="Times New Roman" w:cs="Times New Roman"/>
      <w:kern w:val="2"/>
      <w:sz w:val="18"/>
    </w:rPr>
  </w:style>
  <w:style w:type="character" w:customStyle="1" w:styleId="1CharChar0">
    <w:name w:val="正文编号1 Char Char"/>
    <w:link w:val="1e"/>
    <w:qFormat/>
    <w:rPr>
      <w:rFonts w:ascii="Arial" w:eastAsia="仿宋_GB2312" w:hAnsi="Arial" w:cs="Times New Roman"/>
      <w:kern w:val="2"/>
      <w:sz w:val="28"/>
      <w:lang w:val="en-US" w:eastAsia="zh-CN"/>
    </w:rPr>
  </w:style>
  <w:style w:type="paragraph" w:customStyle="1" w:styleId="1e">
    <w:name w:val="正文编号1"/>
    <w:basedOn w:val="a"/>
    <w:link w:val="1CharChar0"/>
    <w:qFormat/>
    <w:pPr>
      <w:tabs>
        <w:tab w:val="left" w:pos="454"/>
      </w:tabs>
      <w:spacing w:line="360" w:lineRule="auto"/>
      <w:ind w:firstLine="454"/>
    </w:pPr>
    <w:rPr>
      <w:rFonts w:ascii="Arial" w:eastAsia="仿宋_GB2312" w:hAnsi="Arial"/>
      <w:kern w:val="2"/>
    </w:rPr>
  </w:style>
  <w:style w:type="character" w:customStyle="1" w:styleId="H1Char">
    <w:name w:val="H1 Char"/>
    <w:qFormat/>
    <w:rPr>
      <w:rFonts w:ascii="宋体" w:eastAsia="宋体" w:hAnsi="宋体" w:cs="Times New Roman"/>
      <w:b/>
      <w:kern w:val="44"/>
      <w:sz w:val="32"/>
      <w:lang w:val="en-US" w:eastAsia="zh-CN"/>
    </w:rPr>
  </w:style>
  <w:style w:type="character" w:customStyle="1" w:styleId="LegalLevel1111Char">
    <w:name w:val="Legal Level 1.1.1.1. Char"/>
    <w:qFormat/>
    <w:rPr>
      <w:rFonts w:ascii="Arial" w:eastAsia="黑体" w:hAnsi="Arial" w:cs="Times New Roman"/>
      <w:sz w:val="21"/>
      <w:lang w:val="en-US"/>
    </w:rPr>
  </w:style>
  <w:style w:type="character" w:customStyle="1" w:styleId="3CharChar">
    <w:name w:val="标题 3 Char Char"/>
    <w:qFormat/>
    <w:rPr>
      <w:rFonts w:ascii="Times New Roman" w:eastAsia="宋体" w:hAnsi="Times New Roman" w:cs="Times New Roman"/>
      <w:b/>
      <w:kern w:val="2"/>
      <w:sz w:val="32"/>
      <w:lang w:val="en-US" w:eastAsia="zh-CN"/>
    </w:rPr>
  </w:style>
  <w:style w:type="character" w:customStyle="1" w:styleId="CharChara">
    <w:name w:val="表格正文 Char Char"/>
    <w:link w:val="aff0"/>
    <w:qFormat/>
    <w:rPr>
      <w:rFonts w:ascii="Times New Roman" w:eastAsia="宋体" w:hAnsi="Times New Roman" w:cs="Times New Roman"/>
      <w:kern w:val="2"/>
      <w:sz w:val="21"/>
      <w:lang w:val="en-US" w:eastAsia="zh-CN"/>
    </w:rPr>
  </w:style>
  <w:style w:type="paragraph" w:customStyle="1" w:styleId="aff0">
    <w:name w:val="表格正文"/>
    <w:basedOn w:val="a"/>
    <w:link w:val="CharChara"/>
    <w:qFormat/>
    <w:pPr>
      <w:snapToGrid w:val="0"/>
      <w:spacing w:line="300" w:lineRule="auto"/>
    </w:pPr>
    <w:rPr>
      <w:kern w:val="2"/>
      <w:sz w:val="21"/>
    </w:rPr>
  </w:style>
  <w:style w:type="character" w:customStyle="1" w:styleId="MMTopic1CharChar">
    <w:name w:val="MM Topic 1 Char Char"/>
    <w:link w:val="MMTopic1"/>
    <w:qFormat/>
    <w:rPr>
      <w:rFonts w:ascii="Calibri" w:eastAsia="宋体" w:hAnsi="Calibri" w:cs="Times New Roman"/>
      <w:b/>
      <w:kern w:val="44"/>
      <w:sz w:val="32"/>
      <w:lang w:val="en-US" w:eastAsia="zh-CN"/>
    </w:rPr>
  </w:style>
  <w:style w:type="paragraph" w:customStyle="1" w:styleId="MMTopic1">
    <w:name w:val="MM Topic 1"/>
    <w:basedOn w:val="1"/>
    <w:link w:val="MMTopic1CharChar"/>
    <w:qFormat/>
    <w:pPr>
      <w:keepNext w:val="0"/>
      <w:keepLines w:val="0"/>
      <w:pageBreakBefore/>
      <w:ind w:left="2340"/>
      <w:jc w:val="center"/>
    </w:pPr>
    <w:rPr>
      <w:rFonts w:ascii="Calibri" w:hAnsi="Calibri"/>
      <w:sz w:val="32"/>
    </w:rPr>
  </w:style>
  <w:style w:type="character" w:customStyle="1" w:styleId="Chare">
    <w:name w:val="正文首行缩进 Char"/>
    <w:link w:val="1f"/>
    <w:qFormat/>
    <w:rPr>
      <w:rFonts w:ascii="Times New Roman" w:eastAsia="宋体" w:hAnsi="Times New Roman" w:cs="Times New Roman"/>
      <w:kern w:val="2"/>
      <w:sz w:val="21"/>
      <w:lang w:val="en-US" w:eastAsia="zh-CN"/>
    </w:rPr>
  </w:style>
  <w:style w:type="paragraph" w:customStyle="1" w:styleId="1f">
    <w:name w:val="正文首行缩进1"/>
    <w:basedOn w:val="1f0"/>
    <w:link w:val="Chare"/>
    <w:qFormat/>
    <w:pPr>
      <w:ind w:firstLineChars="100" w:firstLine="420"/>
    </w:pPr>
    <w:rPr>
      <w:kern w:val="2"/>
      <w:sz w:val="21"/>
    </w:rPr>
  </w:style>
  <w:style w:type="paragraph" w:customStyle="1" w:styleId="1f0">
    <w:name w:val="正文文本1"/>
    <w:basedOn w:val="a"/>
    <w:link w:val="Charf"/>
    <w:qFormat/>
    <w:pPr>
      <w:adjustRightInd w:val="0"/>
      <w:spacing w:after="120" w:line="360" w:lineRule="atLeast"/>
      <w:jc w:val="left"/>
      <w:textAlignment w:val="baseline"/>
    </w:pPr>
    <w:rPr>
      <w:sz w:val="24"/>
    </w:rPr>
  </w:style>
  <w:style w:type="character" w:customStyle="1" w:styleId="Charf">
    <w:name w:val="正文文本 Char"/>
    <w:link w:val="1f0"/>
    <w:qFormat/>
    <w:rPr>
      <w:rFonts w:ascii="Times New Roman" w:eastAsia="宋体" w:hAnsi="Times New Roman" w:cs="Times New Roman"/>
      <w:sz w:val="24"/>
    </w:rPr>
  </w:style>
  <w:style w:type="character" w:customStyle="1" w:styleId="CharCharb">
    <w:name w:val="日期 Char Char"/>
    <w:link w:val="1f1"/>
    <w:qFormat/>
    <w:rPr>
      <w:rFonts w:ascii="Times New Roman" w:eastAsia="宋体" w:hAnsi="Times New Roman" w:cs="Times New Roman"/>
      <w:kern w:val="2"/>
      <w:sz w:val="21"/>
      <w:lang w:val="en-US" w:eastAsia="zh-CN"/>
    </w:rPr>
  </w:style>
  <w:style w:type="paragraph" w:customStyle="1" w:styleId="1f1">
    <w:name w:val="日期1"/>
    <w:basedOn w:val="a"/>
    <w:next w:val="a"/>
    <w:link w:val="CharCharb"/>
    <w:qFormat/>
    <w:pPr>
      <w:ind w:leftChars="2500" w:left="100"/>
    </w:pPr>
    <w:rPr>
      <w:kern w:val="2"/>
      <w:sz w:val="21"/>
    </w:rPr>
  </w:style>
  <w:style w:type="character" w:customStyle="1" w:styleId="a10">
    <w:name w:val="a1"/>
    <w:qFormat/>
    <w:rPr>
      <w:rFonts w:ascii="宋体" w:eastAsia="宋体" w:hAnsi="宋体" w:cs="Times New Roman" w:hint="eastAsia"/>
      <w:sz w:val="18"/>
    </w:rPr>
  </w:style>
  <w:style w:type="character" w:customStyle="1" w:styleId="H5Char">
    <w:name w:val="H5 Char"/>
    <w:qFormat/>
    <w:rPr>
      <w:rFonts w:ascii="Times New Roman" w:eastAsia="宋体" w:hAnsi="Times New Roman" w:cs="Times New Roman"/>
      <w:sz w:val="24"/>
    </w:rPr>
  </w:style>
  <w:style w:type="character" w:customStyle="1" w:styleId="PIM4Char">
    <w:name w:val="PIM 4 Char"/>
    <w:qFormat/>
    <w:rPr>
      <w:rFonts w:ascii="宋体" w:eastAsia="宋体" w:hAnsi="宋体" w:cs="Times New Roman"/>
      <w:b/>
      <w:color w:val="000000"/>
      <w:kern w:val="2"/>
      <w:sz w:val="24"/>
    </w:rPr>
  </w:style>
  <w:style w:type="character" w:customStyle="1" w:styleId="H2Char">
    <w:name w:val="H2 Char"/>
    <w:qFormat/>
    <w:rPr>
      <w:rFonts w:ascii="Arial" w:eastAsia="黑体" w:hAnsi="Arial" w:cs="Times New Roman"/>
      <w:b/>
      <w:kern w:val="2"/>
      <w:sz w:val="32"/>
      <w:lang w:val="en-US" w:eastAsia="zh-CN"/>
    </w:rPr>
  </w:style>
  <w:style w:type="character" w:customStyle="1" w:styleId="level3Char1">
    <w:name w:val="level_3 Char1"/>
    <w:qFormat/>
    <w:rPr>
      <w:rFonts w:ascii="Times New Roman" w:eastAsia="宋体" w:hAnsi="Times New Roman" w:cs="Times New Roman"/>
      <w:b/>
      <w:kern w:val="2"/>
      <w:sz w:val="32"/>
      <w:lang w:val="en-US" w:eastAsia="zh-CN" w:bidi="ar-SA"/>
    </w:rPr>
  </w:style>
  <w:style w:type="character" w:customStyle="1" w:styleId="readmaillocationtip1">
    <w:name w:val="readmail_locationtip1"/>
    <w:qFormat/>
    <w:rPr>
      <w:rFonts w:ascii="Times New Roman" w:eastAsia="宋体" w:hAnsi="Times New Roman" w:cs="Times New Roman"/>
    </w:rPr>
  </w:style>
  <w:style w:type="character" w:customStyle="1" w:styleId="rip2">
    <w:name w:val="rip2"/>
    <w:qFormat/>
    <w:rPr>
      <w:rFonts w:ascii="Times New Roman" w:eastAsia="宋体" w:hAnsi="Times New Roman" w:cs="Times New Roman"/>
    </w:rPr>
  </w:style>
  <w:style w:type="character" w:customStyle="1" w:styleId="CharCharc">
    <w:name w:val="页脚 Char Char"/>
    <w:link w:val="1f2"/>
    <w:qFormat/>
    <w:rPr>
      <w:rFonts w:ascii="Times New Roman" w:eastAsia="宋体" w:hAnsi="Times New Roman" w:cs="Times New Roman"/>
      <w:kern w:val="2"/>
      <w:sz w:val="18"/>
      <w:lang w:val="en-US" w:eastAsia="zh-CN"/>
    </w:rPr>
  </w:style>
  <w:style w:type="paragraph" w:customStyle="1" w:styleId="1f2">
    <w:name w:val="页脚1"/>
    <w:basedOn w:val="a"/>
    <w:link w:val="CharCharc"/>
    <w:qFormat/>
    <w:pPr>
      <w:tabs>
        <w:tab w:val="center" w:pos="4153"/>
        <w:tab w:val="right" w:pos="8306"/>
      </w:tabs>
      <w:snapToGrid w:val="0"/>
      <w:jc w:val="left"/>
    </w:pPr>
    <w:rPr>
      <w:kern w:val="2"/>
      <w:sz w:val="18"/>
    </w:rPr>
  </w:style>
  <w:style w:type="character" w:customStyle="1" w:styleId="1858D7CFB-ED40-4347-BF05-701D383B685F">
    <w:name w:val="正文1[858D7CFB-ED40-4347-BF05-701D383B685F]"/>
    <w:link w:val="1f3"/>
    <w:qFormat/>
    <w:rPr>
      <w:rFonts w:ascii="Arial" w:eastAsia="宋体" w:hAnsi="Arial" w:cs="Times New Roman"/>
      <w:kern w:val="2"/>
      <w:sz w:val="28"/>
    </w:rPr>
  </w:style>
  <w:style w:type="paragraph" w:customStyle="1" w:styleId="1f3">
    <w:name w:val="正文1"/>
    <w:basedOn w:val="a"/>
    <w:link w:val="1858D7CFB-ED40-4347-BF05-701D383B685F"/>
    <w:qFormat/>
    <w:pPr>
      <w:spacing w:before="60" w:after="60" w:line="360" w:lineRule="auto"/>
      <w:ind w:firstLineChars="200" w:firstLine="560"/>
    </w:pPr>
    <w:rPr>
      <w:rFonts w:ascii="Arial" w:hAnsi="Arial"/>
      <w:kern w:val="2"/>
    </w:rPr>
  </w:style>
  <w:style w:type="character" w:customStyle="1" w:styleId="34CharChar">
    <w:name w:val="样式34 Char Char"/>
    <w:link w:val="34"/>
    <w:qFormat/>
    <w:rPr>
      <w:rFonts w:ascii="微软雅黑" w:eastAsia="宋体" w:hAnsi="微软雅黑" w:cs="Times New Roman"/>
      <w:kern w:val="2"/>
      <w:sz w:val="24"/>
      <w:lang w:val="en-US" w:eastAsia="zh-CN"/>
    </w:rPr>
  </w:style>
  <w:style w:type="paragraph" w:customStyle="1" w:styleId="34">
    <w:name w:val="样式34"/>
    <w:basedOn w:val="a"/>
    <w:link w:val="34CharChar"/>
    <w:qFormat/>
    <w:pPr>
      <w:spacing w:line="360" w:lineRule="auto"/>
      <w:ind w:firstLineChars="200" w:firstLine="480"/>
      <w:jc w:val="left"/>
    </w:pPr>
    <w:rPr>
      <w:rFonts w:ascii="微软雅黑" w:hAnsi="微软雅黑"/>
      <w:kern w:val="2"/>
      <w:sz w:val="24"/>
    </w:rPr>
  </w:style>
  <w:style w:type="character" w:customStyle="1" w:styleId="line1">
    <w:name w:val="line1"/>
    <w:qFormat/>
    <w:rPr>
      <w:rFonts w:ascii="Times New Roman" w:eastAsia="宋体" w:hAnsi="Times New Roman" w:cs="Times New Roman"/>
    </w:rPr>
  </w:style>
  <w:style w:type="character" w:customStyle="1" w:styleId="CharChard">
    <w:name w:val="页眉 Char Char"/>
    <w:link w:val="1f4"/>
    <w:qFormat/>
    <w:rPr>
      <w:rFonts w:ascii="Times New Roman" w:eastAsia="宋体" w:hAnsi="Times New Roman" w:cs="Times New Roman"/>
      <w:kern w:val="2"/>
      <w:sz w:val="18"/>
      <w:lang w:val="en-US" w:eastAsia="zh-CN"/>
    </w:rPr>
  </w:style>
  <w:style w:type="paragraph" w:customStyle="1" w:styleId="1f4">
    <w:name w:val="页眉1"/>
    <w:basedOn w:val="a"/>
    <w:link w:val="CharChard"/>
    <w:qFormat/>
    <w:pPr>
      <w:pBdr>
        <w:top w:val="none" w:sz="0" w:space="1" w:color="auto"/>
        <w:left w:val="none" w:sz="0" w:space="4" w:color="auto"/>
        <w:bottom w:val="none" w:sz="0" w:space="1" w:color="auto"/>
        <w:right w:val="none" w:sz="0" w:space="4" w:color="auto"/>
      </w:pBdr>
      <w:tabs>
        <w:tab w:val="center" w:pos="4153"/>
        <w:tab w:val="right" w:pos="8306"/>
      </w:tabs>
      <w:snapToGrid w:val="0"/>
    </w:pPr>
    <w:rPr>
      <w:kern w:val="2"/>
      <w:sz w:val="18"/>
    </w:rPr>
  </w:style>
  <w:style w:type="character" w:customStyle="1" w:styleId="2CharChar0">
    <w:name w:val="标题2 Char Char"/>
    <w:link w:val="23"/>
    <w:qFormat/>
    <w:rPr>
      <w:rFonts w:ascii="Cambria" w:eastAsia="宋体" w:hAnsi="Cambria" w:cs="Times New Roman"/>
      <w:b/>
      <w:sz w:val="28"/>
    </w:rPr>
  </w:style>
  <w:style w:type="paragraph" w:customStyle="1" w:styleId="23">
    <w:name w:val="标题2"/>
    <w:basedOn w:val="20"/>
    <w:link w:val="2CharChar0"/>
    <w:qFormat/>
    <w:pPr>
      <w:spacing w:before="0" w:after="0" w:line="240" w:lineRule="auto"/>
    </w:pPr>
    <w:rPr>
      <w:rFonts w:ascii="Cambria" w:eastAsia="宋体" w:hAnsi="Cambria"/>
      <w:kern w:val="0"/>
      <w:sz w:val="28"/>
    </w:rPr>
  </w:style>
  <w:style w:type="character" w:customStyle="1" w:styleId="2Char1">
    <w:name w:val="标题 2 Char1"/>
    <w:qFormat/>
    <w:rPr>
      <w:rFonts w:ascii="Arial" w:eastAsia="黑体" w:hAnsi="Arial" w:cs="Times New Roman"/>
      <w:b/>
      <w:kern w:val="2"/>
      <w:sz w:val="32"/>
      <w:lang w:val="en-US" w:eastAsia="zh-CN"/>
    </w:rPr>
  </w:style>
  <w:style w:type="character" w:customStyle="1" w:styleId="CharCharCharChar">
    <w:name w:val="缩进 Char Char Char Char"/>
    <w:link w:val="CharChare"/>
    <w:qFormat/>
    <w:rPr>
      <w:rFonts w:ascii="Tahoma" w:eastAsia="宋体" w:hAnsi="Tahoma" w:cs="Times New Roman"/>
      <w:kern w:val="2"/>
      <w:sz w:val="24"/>
      <w:lang w:val="en-US" w:eastAsia="zh-CN"/>
    </w:rPr>
  </w:style>
  <w:style w:type="paragraph" w:customStyle="1" w:styleId="CharChare">
    <w:name w:val="缩进 Char Char"/>
    <w:basedOn w:val="19"/>
    <w:link w:val="CharCharCharChar"/>
    <w:qFormat/>
    <w:pPr>
      <w:spacing w:beforeLines="50" w:afterLines="50" w:line="360" w:lineRule="auto"/>
      <w:ind w:firstLine="480"/>
    </w:pPr>
    <w:rPr>
      <w:rFonts w:ascii="Tahoma" w:hAnsi="Tahoma"/>
      <w:sz w:val="24"/>
    </w:rPr>
  </w:style>
  <w:style w:type="character" w:customStyle="1" w:styleId="2Char0">
    <w:name w:val="正文文本 2 Char"/>
    <w:link w:val="211"/>
    <w:qFormat/>
    <w:rPr>
      <w:rFonts w:ascii="Times New Roman" w:eastAsia="宋体" w:hAnsi="Times New Roman" w:cs="Times New Roman"/>
      <w:kern w:val="2"/>
      <w:sz w:val="21"/>
      <w:lang w:val="en-US" w:eastAsia="zh-CN"/>
    </w:rPr>
  </w:style>
  <w:style w:type="paragraph" w:customStyle="1" w:styleId="211">
    <w:name w:val="正文文本 21"/>
    <w:basedOn w:val="a"/>
    <w:link w:val="2Char0"/>
    <w:qFormat/>
    <w:pPr>
      <w:spacing w:after="120" w:line="480" w:lineRule="auto"/>
    </w:pPr>
    <w:rPr>
      <w:kern w:val="2"/>
      <w:sz w:val="21"/>
    </w:rPr>
  </w:style>
  <w:style w:type="character" w:customStyle="1" w:styleId="CharChar21">
    <w:name w:val="普通文字 Char Char2"/>
    <w:qFormat/>
    <w:rPr>
      <w:rFonts w:ascii="宋体" w:eastAsia="宋体" w:hAnsi="Courier New" w:cs="Times New Roman"/>
      <w:kern w:val="2"/>
      <w:sz w:val="21"/>
      <w:lang w:val="en-US" w:eastAsia="zh-CN"/>
    </w:rPr>
  </w:style>
  <w:style w:type="character" w:customStyle="1" w:styleId="Char21">
    <w:name w:val="纯文本 Char2"/>
    <w:qFormat/>
    <w:rPr>
      <w:rFonts w:ascii="宋体" w:eastAsia="宋体" w:hAnsi="Courier New" w:cs="Times New Roman"/>
      <w:kern w:val="2"/>
      <w:sz w:val="21"/>
    </w:rPr>
  </w:style>
  <w:style w:type="character" w:customStyle="1" w:styleId="CharChar30">
    <w:name w:val="普通文字 Char Char3"/>
    <w:qFormat/>
    <w:rPr>
      <w:rFonts w:ascii="宋体" w:eastAsia="宋体" w:hAnsi="Courier New" w:cs="Times New Roman"/>
      <w:kern w:val="2"/>
      <w:sz w:val="21"/>
    </w:rPr>
  </w:style>
  <w:style w:type="character" w:customStyle="1" w:styleId="h3Char">
    <w:name w:val="h3 Char"/>
    <w:qFormat/>
    <w:rPr>
      <w:rFonts w:ascii="宋体" w:eastAsia="宋体" w:hAnsi="宋体" w:cs="Times New Roman"/>
      <w:b/>
      <w:kern w:val="2"/>
      <w:sz w:val="28"/>
      <w:lang w:val="en-US" w:eastAsia="zh-CN"/>
    </w:rPr>
  </w:style>
  <w:style w:type="character" w:customStyle="1" w:styleId="CharCharf">
    <w:name w:val="正文缩进 Char Char"/>
    <w:qFormat/>
    <w:rPr>
      <w:rFonts w:ascii="Times New Roman" w:eastAsia="宋体" w:hAnsi="Times New Roman" w:cs="Times New Roman"/>
    </w:rPr>
  </w:style>
  <w:style w:type="character" w:customStyle="1" w:styleId="Char1Char">
    <w:name w:val="表正文 Char1 Char"/>
    <w:qFormat/>
    <w:rPr>
      <w:rFonts w:ascii="宋体" w:eastAsia="宋体" w:hAnsi="Times New Roman" w:cs="Times New Roman"/>
      <w:kern w:val="2"/>
      <w:sz w:val="21"/>
      <w:lang w:val="en-US" w:eastAsia="zh-CN"/>
    </w:rPr>
  </w:style>
  <w:style w:type="character" w:customStyle="1" w:styleId="2CharChar1">
    <w:name w:val="正文2 Char Char"/>
    <w:link w:val="24"/>
    <w:qFormat/>
    <w:rPr>
      <w:rFonts w:ascii="仿宋_GB2312" w:eastAsia="仿宋_GB2312" w:hAnsi="宋体" w:cs="Times New Roman"/>
      <w:color w:val="00B050"/>
      <w:kern w:val="2"/>
      <w:sz w:val="30"/>
      <w:szCs w:val="30"/>
      <w:lang w:val="zh-CN"/>
    </w:rPr>
  </w:style>
  <w:style w:type="paragraph" w:customStyle="1" w:styleId="24">
    <w:name w:val="正文2"/>
    <w:basedOn w:val="a"/>
    <w:link w:val="2CharChar1"/>
    <w:qFormat/>
    <w:pPr>
      <w:autoSpaceDE w:val="0"/>
      <w:autoSpaceDN w:val="0"/>
      <w:adjustRightInd w:val="0"/>
      <w:spacing w:line="480" w:lineRule="exact"/>
    </w:pPr>
    <w:rPr>
      <w:rFonts w:ascii="仿宋_GB2312" w:eastAsia="仿宋_GB2312" w:hAnsi="宋体"/>
      <w:color w:val="00B050"/>
      <w:kern w:val="2"/>
      <w:sz w:val="30"/>
      <w:szCs w:val="30"/>
      <w:lang w:val="zh-CN"/>
    </w:rPr>
  </w:style>
  <w:style w:type="character" w:customStyle="1" w:styleId="CharCharf0">
    <w:name w:val="文档结构图 Char Char"/>
    <w:link w:val="1f5"/>
    <w:qFormat/>
    <w:rPr>
      <w:rFonts w:ascii="Times New Roman" w:eastAsia="宋体" w:hAnsi="Times New Roman" w:cs="Times New Roman"/>
      <w:kern w:val="2"/>
      <w:sz w:val="21"/>
      <w:lang w:val="en-US" w:eastAsia="zh-CN"/>
    </w:rPr>
  </w:style>
  <w:style w:type="paragraph" w:customStyle="1" w:styleId="1f5">
    <w:name w:val="文档结构图1"/>
    <w:basedOn w:val="a"/>
    <w:link w:val="CharCharf0"/>
    <w:qFormat/>
    <w:pPr>
      <w:shd w:val="clear" w:color="auto" w:fill="000080"/>
    </w:pPr>
    <w:rPr>
      <w:kern w:val="2"/>
      <w:sz w:val="21"/>
    </w:rPr>
  </w:style>
  <w:style w:type="character" w:customStyle="1" w:styleId="CharChar18">
    <w:name w:val="Char Char18"/>
    <w:qFormat/>
    <w:rPr>
      <w:rFonts w:ascii="Times New Roman" w:eastAsia="宋体" w:hAnsi="Times New Roman" w:cs="Times New Roman"/>
      <w:b/>
      <w:kern w:val="2"/>
      <w:sz w:val="32"/>
      <w:lang w:val="en-US" w:eastAsia="zh-CN"/>
    </w:rPr>
  </w:style>
  <w:style w:type="character" w:customStyle="1" w:styleId="CharChar50">
    <w:name w:val="Char Char5"/>
    <w:qFormat/>
    <w:rPr>
      <w:rFonts w:ascii="Times New Roman" w:eastAsia="宋体" w:hAnsi="Times New Roman" w:cs="Times New Roman"/>
      <w:sz w:val="28"/>
    </w:rPr>
  </w:style>
  <w:style w:type="character" w:customStyle="1" w:styleId="CharCharf1">
    <w:name w:val="文档正文 Char Char"/>
    <w:link w:val="aff1"/>
    <w:qFormat/>
    <w:rPr>
      <w:rFonts w:ascii="长城仿宋" w:eastAsia="长城仿宋" w:hAnsi="Times New Roman" w:cs="Times New Roman"/>
      <w:sz w:val="28"/>
      <w:lang w:val="en-US" w:eastAsia="zh-CN"/>
    </w:rPr>
  </w:style>
  <w:style w:type="paragraph" w:customStyle="1" w:styleId="aff1">
    <w:name w:val="文档正文"/>
    <w:basedOn w:val="a"/>
    <w:link w:val="CharCharf1"/>
    <w:qFormat/>
    <w:pPr>
      <w:adjustRightInd w:val="0"/>
      <w:spacing w:line="480" w:lineRule="atLeast"/>
      <w:ind w:firstLine="567"/>
      <w:textAlignment w:val="baseline"/>
    </w:pPr>
    <w:rPr>
      <w:rFonts w:ascii="长城仿宋" w:eastAsia="长城仿宋"/>
    </w:rPr>
  </w:style>
  <w:style w:type="character" w:customStyle="1" w:styleId="Charf0">
    <w:name w:val="正文编号 Char"/>
    <w:qFormat/>
    <w:rPr>
      <w:rFonts w:ascii="Arial" w:eastAsia="仿宋_GB2312" w:hAnsi="Arial" w:cs="Times New Roman"/>
      <w:kern w:val="2"/>
      <w:sz w:val="28"/>
      <w:lang w:val="en-US" w:eastAsia="zh-CN"/>
    </w:rPr>
  </w:style>
  <w:style w:type="character" w:customStyle="1" w:styleId="lip2">
    <w:name w:val="lip2"/>
    <w:qFormat/>
    <w:rPr>
      <w:rFonts w:ascii="Times New Roman" w:eastAsia="宋体" w:hAnsi="Times New Roman" w:cs="Times New Roman"/>
    </w:rPr>
  </w:style>
  <w:style w:type="character" w:customStyle="1" w:styleId="2CharChar2">
    <w:name w:val="标题 2 Char Char"/>
    <w:qFormat/>
    <w:rPr>
      <w:rFonts w:ascii="Arial" w:eastAsia="黑体" w:hAnsi="Arial" w:cs="Times New Roman"/>
      <w:b/>
      <w:kern w:val="2"/>
      <w:sz w:val="32"/>
      <w:lang w:val="en-US" w:eastAsia="zh-CN"/>
    </w:rPr>
  </w:style>
  <w:style w:type="character" w:customStyle="1" w:styleId="Footer-EvenChar">
    <w:name w:val="Footer-Even Char"/>
    <w:qFormat/>
    <w:rPr>
      <w:rFonts w:ascii="Times New Roman" w:eastAsia="宋体" w:hAnsi="Times New Roman" w:cs="Times New Roman"/>
      <w:kern w:val="2"/>
      <w:sz w:val="18"/>
      <w:lang w:val="en-US" w:eastAsia="zh-CN"/>
    </w:rPr>
  </w:style>
  <w:style w:type="character" w:customStyle="1" w:styleId="3Char2">
    <w:name w:val="正文文本 3 Char"/>
    <w:link w:val="310"/>
    <w:qFormat/>
    <w:rPr>
      <w:rFonts w:ascii="宋体" w:eastAsia="宋体" w:hAnsi="Times New Roman" w:cs="Times New Roman"/>
      <w:kern w:val="2"/>
      <w:sz w:val="24"/>
      <w:lang w:val="en-US" w:eastAsia="zh-CN"/>
    </w:rPr>
  </w:style>
  <w:style w:type="paragraph" w:customStyle="1" w:styleId="310">
    <w:name w:val="正文文本 31"/>
    <w:basedOn w:val="a"/>
    <w:link w:val="3Char2"/>
    <w:qFormat/>
    <w:rPr>
      <w:rFonts w:ascii="宋体"/>
      <w:kern w:val="2"/>
      <w:sz w:val="24"/>
    </w:rPr>
  </w:style>
  <w:style w:type="character" w:customStyle="1" w:styleId="3CharChar0">
    <w:name w:val="标题3 Char Char"/>
    <w:link w:val="32"/>
    <w:qFormat/>
    <w:rPr>
      <w:rFonts w:ascii="Times New Roman" w:eastAsia="宋体" w:hAnsi="Times New Roman" w:cs="Times New Roman"/>
      <w:kern w:val="2"/>
      <w:sz w:val="28"/>
    </w:rPr>
  </w:style>
  <w:style w:type="paragraph" w:customStyle="1" w:styleId="32">
    <w:name w:val="标题3"/>
    <w:basedOn w:val="3"/>
    <w:link w:val="3CharChar0"/>
    <w:qFormat/>
    <w:pPr>
      <w:spacing w:before="0" w:after="0" w:line="240" w:lineRule="auto"/>
    </w:pPr>
    <w:rPr>
      <w:b w:val="0"/>
      <w:sz w:val="28"/>
    </w:rPr>
  </w:style>
  <w:style w:type="character" w:customStyle="1" w:styleId="2Char2">
    <w:name w:val="正文2 Char"/>
    <w:qFormat/>
    <w:rPr>
      <w:rFonts w:ascii="Times New Roman" w:eastAsia="宋体" w:hAnsi="Times New Roman" w:cs="Times New Roman"/>
      <w:sz w:val="24"/>
    </w:rPr>
  </w:style>
  <w:style w:type="character" w:customStyle="1" w:styleId="4Char1">
    <w:name w:val="标题 4 Char1"/>
    <w:qFormat/>
    <w:rPr>
      <w:rFonts w:ascii="宋体" w:eastAsia="宋体" w:hAnsi="宋体" w:cs="Times New Roman"/>
      <w:b/>
      <w:bCs/>
      <w:kern w:val="2"/>
      <w:sz w:val="24"/>
      <w:szCs w:val="24"/>
      <w:lang w:val="zh-CN"/>
    </w:rPr>
  </w:style>
  <w:style w:type="paragraph" w:customStyle="1" w:styleId="HTML1">
    <w:name w:val="HTML 预设格式1"/>
    <w:basedOn w:val="a"/>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sz w:val="20"/>
    </w:rPr>
  </w:style>
  <w:style w:type="paragraph" w:customStyle="1" w:styleId="CharChar9Char">
    <w:name w:val="Char Char9 Char"/>
    <w:basedOn w:val="a"/>
    <w:qFormat/>
    <w:pPr>
      <w:widowControl/>
      <w:spacing w:after="160" w:line="240" w:lineRule="exact"/>
      <w:jc w:val="left"/>
    </w:pPr>
    <w:rPr>
      <w:rFonts w:ascii="Arial" w:hAnsi="Arial"/>
      <w:sz w:val="20"/>
      <w:lang w:eastAsia="en-US"/>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xl92">
    <w:name w:val="xl92"/>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25">
    <w:name w:val="修订2"/>
    <w:qFormat/>
    <w:rPr>
      <w:sz w:val="28"/>
    </w:rPr>
  </w:style>
  <w:style w:type="paragraph" w:customStyle="1" w:styleId="ParaCharCharCharCharCharCharCharCharChar">
    <w:name w:val="默认段落字体 Para Char Char Char Char Char Char Char Char Char"/>
    <w:basedOn w:val="a"/>
    <w:qFormat/>
    <w:rPr>
      <w:rFonts w:ascii="Tahoma" w:hAnsi="Tahoma"/>
      <w:kern w:val="2"/>
      <w:sz w:val="24"/>
    </w:rPr>
  </w:style>
  <w:style w:type="paragraph" w:customStyle="1" w:styleId="aff2">
    <w:name w:val="表格标题"/>
    <w:next w:val="a"/>
    <w:qFormat/>
    <w:pPr>
      <w:spacing w:line="360" w:lineRule="auto"/>
      <w:jc w:val="center"/>
    </w:pPr>
    <w:rPr>
      <w:rFonts w:eastAsia="黑体"/>
      <w:sz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2">
    <w:name w:val="2标题"/>
    <w:basedOn w:val="20"/>
    <w:qFormat/>
    <w:pPr>
      <w:numPr>
        <w:numId w:val="1"/>
      </w:numPr>
      <w:tabs>
        <w:tab w:val="left" w:pos="432"/>
      </w:tabs>
      <w:adjustRightInd w:val="0"/>
      <w:spacing w:line="416" w:lineRule="auto"/>
      <w:textAlignment w:val="baseline"/>
    </w:pPr>
    <w:rPr>
      <w:rFonts w:ascii="Times New Roman" w:eastAsia="新宋体" w:hAnsi="Times New Roman"/>
      <w:bCs/>
      <w:sz w:val="30"/>
      <w:szCs w:val="32"/>
    </w:rPr>
  </w:style>
  <w:style w:type="paragraph" w:customStyle="1" w:styleId="Charf1">
    <w:name w:val="Char"/>
    <w:basedOn w:val="a"/>
    <w:qFormat/>
    <w:pPr>
      <w:tabs>
        <w:tab w:val="left" w:pos="360"/>
      </w:tabs>
      <w:ind w:left="360" w:hangingChars="200" w:hanging="360"/>
    </w:pPr>
    <w:rPr>
      <w:rFonts w:ascii="Cambria" w:hAnsi="Cambria"/>
      <w:b/>
      <w:kern w:val="2"/>
      <w:sz w:val="32"/>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Normal8">
    <w:name w:val="Normal_8"/>
    <w:qFormat/>
    <w:pPr>
      <w:spacing w:before="120" w:after="240"/>
      <w:jc w:val="both"/>
    </w:pPr>
    <w:rPr>
      <w:rFonts w:ascii="Calibri" w:eastAsia="Calibri" w:hAnsi="Calibri"/>
      <w:sz w:val="22"/>
      <w:szCs w:val="22"/>
      <w:lang w:eastAsia="en-US"/>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aff3">
    <w:name w:val="图文"/>
    <w:basedOn w:val="a"/>
    <w:qFormat/>
    <w:pPr>
      <w:adjustRightInd w:val="0"/>
      <w:snapToGrid w:val="0"/>
      <w:spacing w:after="50" w:line="360" w:lineRule="auto"/>
    </w:pPr>
    <w:rPr>
      <w:sz w:val="24"/>
    </w:rPr>
  </w:style>
  <w:style w:type="paragraph" w:customStyle="1" w:styleId="Char31">
    <w:name w:val="Char3"/>
    <w:basedOn w:val="a"/>
    <w:qFormat/>
    <w:rPr>
      <w:sz w:val="24"/>
    </w:rPr>
  </w:style>
  <w:style w:type="paragraph" w:customStyle="1" w:styleId="ItemList">
    <w:name w:val="Item List"/>
    <w:qFormat/>
    <w:pPr>
      <w:spacing w:line="300" w:lineRule="auto"/>
      <w:jc w:val="both"/>
    </w:pPr>
    <w:rPr>
      <w:rFonts w:ascii="Arial" w:hAnsi="Arial"/>
      <w:color w:val="000000"/>
      <w:sz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114">
    <w:name w:val="xl114"/>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4"/>
    </w:rPr>
  </w:style>
  <w:style w:type="paragraph" w:customStyle="1" w:styleId="xl109">
    <w:name w:val="xl109"/>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212">
    <w:name w:val="列表项目符号 21"/>
    <w:basedOn w:val="a"/>
    <w:qFormat/>
    <w:pPr>
      <w:widowControl/>
      <w:tabs>
        <w:tab w:val="left" w:pos="780"/>
      </w:tabs>
      <w:spacing w:line="360" w:lineRule="auto"/>
      <w:ind w:leftChars="200" w:left="780" w:hangingChars="200" w:hanging="360"/>
      <w:jc w:val="left"/>
    </w:pPr>
    <w:rPr>
      <w:rFonts w:ascii="Arial" w:hAnsi="Arial"/>
      <w:sz w:val="24"/>
      <w:lang w:eastAsia="en-US"/>
    </w:rPr>
  </w:style>
  <w:style w:type="paragraph" w:customStyle="1" w:styleId="xl102">
    <w:name w:val="xl102"/>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1f6">
    <w:name w:val="列表项目符号1"/>
    <w:basedOn w:val="a"/>
    <w:qFormat/>
    <w:pPr>
      <w:tabs>
        <w:tab w:val="left" w:pos="360"/>
      </w:tabs>
      <w:spacing w:line="360" w:lineRule="auto"/>
      <w:ind w:left="360" w:hangingChars="200" w:hanging="360"/>
    </w:pPr>
    <w:rPr>
      <w:rFonts w:ascii="Arial" w:eastAsia="仿宋_GB2312" w:hAnsi="Arial"/>
      <w:kern w:val="2"/>
    </w:rPr>
  </w:style>
  <w:style w:type="paragraph" w:customStyle="1" w:styleId="xl89">
    <w:name w:val="xl8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Style23">
    <w:name w:val="_Style 23"/>
    <w:basedOn w:val="a"/>
    <w:qFormat/>
    <w:rPr>
      <w:kern w:val="2"/>
      <w:sz w:val="21"/>
    </w:rPr>
  </w:style>
  <w:style w:type="paragraph" w:customStyle="1" w:styleId="CharCharChar">
    <w:name w:val="Char Char Char"/>
    <w:basedOn w:val="a"/>
    <w:qFormat/>
    <w:rPr>
      <w:rFonts w:ascii="Tahoma" w:hAnsi="Tahoma"/>
      <w:kern w:val="2"/>
      <w:sz w:val="24"/>
    </w:rPr>
  </w:style>
  <w:style w:type="paragraph" w:customStyle="1" w:styleId="font7">
    <w:name w:val="font7"/>
    <w:basedOn w:val="a"/>
    <w:qFormat/>
    <w:pPr>
      <w:widowControl/>
      <w:spacing w:before="100" w:beforeAutospacing="1" w:after="100" w:afterAutospacing="1"/>
      <w:jc w:val="left"/>
    </w:pPr>
    <w:rPr>
      <w:rFonts w:ascii="宋体" w:hAnsi="宋体"/>
      <w:color w:val="000000"/>
      <w:sz w:val="20"/>
    </w:rPr>
  </w:style>
  <w:style w:type="paragraph" w:customStyle="1" w:styleId="font6">
    <w:name w:val="font6"/>
    <w:basedOn w:val="a"/>
    <w:qFormat/>
    <w:pPr>
      <w:widowControl/>
      <w:spacing w:before="100" w:beforeAutospacing="1" w:after="100" w:afterAutospacing="1"/>
      <w:jc w:val="left"/>
    </w:pPr>
    <w:rPr>
      <w:rFonts w:ascii="宋体" w:hAnsi="宋体"/>
      <w:sz w:val="18"/>
    </w:rPr>
  </w:style>
  <w:style w:type="paragraph" w:customStyle="1" w:styleId="MMTopic6">
    <w:name w:val="MM Topic 6"/>
    <w:basedOn w:val="6"/>
    <w:qFormat/>
    <w:pPr>
      <w:widowControl w:val="0"/>
      <w:tabs>
        <w:tab w:val="clear" w:pos="1440"/>
      </w:tabs>
      <w:ind w:left="638" w:firstLine="0"/>
      <w:jc w:val="both"/>
    </w:pPr>
    <w:rPr>
      <w:rFonts w:ascii="Cambria" w:eastAsia="宋体" w:hAnsi="Cambria"/>
      <w:kern w:val="2"/>
      <w:sz w:val="21"/>
    </w:rPr>
  </w:style>
  <w:style w:type="paragraph" w:customStyle="1" w:styleId="3173">
    <w:name w:val="样式 标题 3 + 行距: 多倍行距 1.73 字行"/>
    <w:basedOn w:val="3"/>
    <w:qFormat/>
    <w:pPr>
      <w:tabs>
        <w:tab w:val="left" w:pos="1647"/>
      </w:tabs>
      <w:spacing w:before="0" w:after="0" w:line="360" w:lineRule="auto"/>
      <w:ind w:left="1540" w:hanging="420"/>
    </w:pPr>
    <w:rPr>
      <w:rFonts w:ascii="宋体" w:hAnsi="宋体"/>
      <w:b w:val="0"/>
    </w:rPr>
  </w:style>
  <w:style w:type="paragraph" w:customStyle="1" w:styleId="MMTopic3">
    <w:name w:val="MM Topic 3"/>
    <w:basedOn w:val="3"/>
    <w:qFormat/>
    <w:pPr>
      <w:ind w:left="638"/>
    </w:pPr>
    <w:rPr>
      <w:rFonts w:ascii="Calibri" w:hAnsi="Calibri"/>
      <w:sz w:val="24"/>
    </w:rPr>
  </w:style>
  <w:style w:type="paragraph" w:customStyle="1" w:styleId="ParaChar">
    <w:name w:val="默认段落字体 Para Char"/>
    <w:basedOn w:val="a"/>
    <w:qFormat/>
    <w:rPr>
      <w:kern w:val="2"/>
      <w:sz w:val="21"/>
    </w:rPr>
  </w:style>
  <w:style w:type="paragraph" w:customStyle="1" w:styleId="xl99">
    <w:name w:val="xl9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sz w:val="20"/>
    </w:rPr>
  </w:style>
  <w:style w:type="paragraph" w:customStyle="1" w:styleId="xl101">
    <w:name w:val="xl101"/>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08515">
    <w:name w:val="样式 样式 (符号) 宋体 小四 首行缩进:  0.85 厘米 行距: 1.5 倍行距 +"/>
    <w:basedOn w:val="a"/>
    <w:qFormat/>
    <w:pPr>
      <w:widowControl/>
      <w:spacing w:line="360" w:lineRule="auto"/>
      <w:ind w:firstLine="482"/>
      <w:jc w:val="left"/>
    </w:pPr>
    <w:rPr>
      <w:rFonts w:hAnsi="宋体"/>
      <w:kern w:val="2"/>
      <w:sz w:val="24"/>
      <w:lang w:eastAsia="en-US"/>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65">
    <w:name w:val="xl65"/>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Char22">
    <w:name w:val="Char2"/>
    <w:basedOn w:val="a"/>
    <w:qFormat/>
    <w:rPr>
      <w:rFonts w:ascii="Tahoma" w:hAnsi="Tahoma"/>
      <w:kern w:val="2"/>
      <w:sz w:val="24"/>
    </w:rPr>
  </w:style>
  <w:style w:type="paragraph" w:customStyle="1" w:styleId="1f7">
    <w:name w:val="样式1"/>
    <w:basedOn w:val="a"/>
    <w:qFormat/>
    <w:pPr>
      <w:tabs>
        <w:tab w:val="left" w:pos="709"/>
      </w:tabs>
      <w:adjustRightInd w:val="0"/>
      <w:ind w:left="709" w:hanging="709"/>
      <w:textAlignment w:val="baseline"/>
    </w:pPr>
    <w:rPr>
      <w:rFonts w:ascii="宋体" w:hAnsi="宋体"/>
      <w:sz w:val="21"/>
    </w:rPr>
  </w:style>
  <w:style w:type="paragraph" w:customStyle="1" w:styleId="MMTopic5">
    <w:name w:val="MM Topic 5"/>
    <w:basedOn w:val="5"/>
    <w:qFormat/>
    <w:pPr>
      <w:adjustRightInd/>
      <w:spacing w:line="240" w:lineRule="auto"/>
      <w:ind w:left="638"/>
      <w:jc w:val="both"/>
      <w:textAlignment w:val="auto"/>
    </w:pPr>
    <w:rPr>
      <w:rFonts w:ascii="Calibri" w:hAnsi="Calibri"/>
      <w:kern w:val="2"/>
      <w:sz w:val="21"/>
    </w:rPr>
  </w:style>
  <w:style w:type="paragraph" w:customStyle="1" w:styleId="xl106">
    <w:name w:val="xl106"/>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aff4">
    <w:name w:val="图中文字"/>
    <w:basedOn w:val="a"/>
    <w:qFormat/>
    <w:pPr>
      <w:adjustRightInd w:val="0"/>
      <w:snapToGrid w:val="0"/>
      <w:spacing w:line="0" w:lineRule="atLeast"/>
      <w:jc w:val="center"/>
    </w:pPr>
    <w:rPr>
      <w:kern w:val="2"/>
      <w:sz w:val="24"/>
    </w:rPr>
  </w:style>
  <w:style w:type="paragraph" w:customStyle="1" w:styleId="66152">
    <w:name w:val="样式 小四 段前: 6 磅 段后: 6 磅 行距: 1.5 倍行距 首行缩进:  2 字符"/>
    <w:basedOn w:val="a"/>
    <w:qFormat/>
    <w:pPr>
      <w:keepNext/>
      <w:keepLines/>
      <w:adjustRightInd w:val="0"/>
      <w:snapToGrid w:val="0"/>
      <w:spacing w:line="300" w:lineRule="auto"/>
      <w:ind w:firstLineChars="225" w:firstLine="540"/>
      <w:outlineLvl w:val="0"/>
    </w:pPr>
    <w:rPr>
      <w:color w:val="FF0000"/>
      <w:kern w:val="2"/>
      <w:sz w:val="24"/>
    </w:rPr>
  </w:style>
  <w:style w:type="paragraph" w:customStyle="1" w:styleId="CharCharCharCharCharChar">
    <w:name w:val="Char Char Char Char Char Char"/>
    <w:basedOn w:val="a"/>
    <w:qFormat/>
    <w:pPr>
      <w:widowControl/>
      <w:spacing w:after="160" w:line="240" w:lineRule="exact"/>
      <w:jc w:val="left"/>
    </w:pPr>
    <w:rPr>
      <w:rFonts w:ascii="宋体" w:hAnsi="宋体"/>
      <w:kern w:val="2"/>
      <w:sz w:val="24"/>
    </w:rPr>
  </w:style>
  <w:style w:type="paragraph" w:customStyle="1" w:styleId="43">
    <w:name w:val="样式4"/>
    <w:basedOn w:val="a"/>
    <w:qFormat/>
    <w:pPr>
      <w:jc w:val="center"/>
      <w:outlineLvl w:val="0"/>
    </w:pPr>
    <w:rPr>
      <w:b/>
      <w:kern w:val="2"/>
      <w:sz w:val="32"/>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sz w:val="20"/>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BankNormal">
    <w:name w:val="BankNormal"/>
    <w:basedOn w:val="a"/>
    <w:uiPriority w:val="99"/>
    <w:qFormat/>
    <w:pPr>
      <w:widowControl/>
      <w:spacing w:after="240"/>
      <w:jc w:val="left"/>
    </w:pPr>
    <w:rPr>
      <w:sz w:val="24"/>
      <w:lang w:eastAsia="en-US"/>
    </w:rPr>
  </w:style>
  <w:style w:type="paragraph" w:customStyle="1" w:styleId="xl93">
    <w:name w:val="xl93"/>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ListParagraph1">
    <w:name w:val="List Paragraph1"/>
    <w:basedOn w:val="a"/>
    <w:qFormat/>
    <w:pPr>
      <w:widowControl/>
      <w:ind w:left="720"/>
      <w:jc w:val="left"/>
    </w:pPr>
    <w:rPr>
      <w:rFonts w:ascii="Arial" w:hAnsi="Arial"/>
      <w:sz w:val="22"/>
      <w:lang w:eastAsia="en-US"/>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33">
    <w:name w:val="列出段落3"/>
    <w:basedOn w:val="a"/>
    <w:qFormat/>
    <w:pPr>
      <w:ind w:firstLineChars="200" w:firstLine="420"/>
    </w:pPr>
    <w:rPr>
      <w:kern w:val="2"/>
      <w:sz w:val="21"/>
      <w:szCs w:val="24"/>
    </w:rPr>
  </w:style>
  <w:style w:type="paragraph" w:customStyle="1" w:styleId="1f8">
    <w:name w:val="修订1"/>
    <w:qFormat/>
    <w:rPr>
      <w:sz w:val="28"/>
    </w:rPr>
  </w:style>
  <w:style w:type="paragraph" w:customStyle="1" w:styleId="aff5">
    <w:name w:val="表格表头"/>
    <w:basedOn w:val="a"/>
    <w:next w:val="19"/>
    <w:qFormat/>
    <w:pPr>
      <w:tabs>
        <w:tab w:val="left" w:pos="360"/>
      </w:tabs>
      <w:jc w:val="center"/>
    </w:pPr>
    <w:rPr>
      <w:kern w:val="2"/>
      <w:sz w:val="21"/>
    </w:rPr>
  </w:style>
  <w:style w:type="paragraph" w:customStyle="1" w:styleId="51">
    <w:name w:val="标句5"/>
    <w:basedOn w:val="a"/>
    <w:qFormat/>
    <w:pPr>
      <w:snapToGrid w:val="0"/>
      <w:spacing w:line="500" w:lineRule="atLeast"/>
      <w:ind w:left="1135" w:hanging="284"/>
    </w:pPr>
    <w:rPr>
      <w:rFonts w:ascii="宋体"/>
      <w:kern w:val="28"/>
      <w:sz w:val="27"/>
    </w:rPr>
  </w:style>
  <w:style w:type="paragraph" w:customStyle="1" w:styleId="aff6">
    <w:name w:val="封面落款"/>
    <w:basedOn w:val="a"/>
    <w:qFormat/>
    <w:pPr>
      <w:adjustRightInd w:val="0"/>
      <w:spacing w:line="300" w:lineRule="auto"/>
      <w:jc w:val="center"/>
      <w:textAlignment w:val="baseline"/>
    </w:pPr>
    <w:rPr>
      <w:spacing w:val="10"/>
      <w:sz w:val="3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xl87">
    <w:name w:val="xl8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font5">
    <w:name w:val="font5"/>
    <w:basedOn w:val="a"/>
    <w:qFormat/>
    <w:pPr>
      <w:widowControl/>
      <w:spacing w:before="100" w:beforeAutospacing="1" w:after="100" w:afterAutospacing="1"/>
      <w:jc w:val="left"/>
    </w:pPr>
    <w:rPr>
      <w:rFonts w:ascii="宋体" w:hAnsi="宋体"/>
      <w:sz w:val="18"/>
    </w:rPr>
  </w:style>
  <w:style w:type="paragraph" w:customStyle="1" w:styleId="11212">
    <w:name w:val="样式 标题 1 + 四号 居中 段前: 12 磅 段后: 12 磅 行距: 单倍行距"/>
    <w:basedOn w:val="1"/>
    <w:qFormat/>
    <w:pPr>
      <w:adjustRightInd w:val="0"/>
      <w:spacing w:before="240" w:after="240" w:line="240" w:lineRule="auto"/>
      <w:jc w:val="center"/>
      <w:textAlignment w:val="baseline"/>
    </w:pPr>
    <w:rPr>
      <w:sz w:val="2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CharCharChar1">
    <w:name w:val="Char Char Char1"/>
    <w:basedOn w:val="a"/>
    <w:qFormat/>
    <w:pPr>
      <w:spacing w:afterLines="25" w:line="300" w:lineRule="auto"/>
    </w:pPr>
    <w:rPr>
      <w:rFonts w:ascii="Tahoma" w:hAnsi="Tahoma"/>
      <w:kern w:val="2"/>
      <w:sz w:val="24"/>
    </w:rPr>
  </w:style>
  <w:style w:type="paragraph" w:customStyle="1" w:styleId="63CharCharChar63CharChar">
    <w:name w:val="样式 样式 样式 五号 左  6.3 字符 Char Char Char + 左侧:  6.3 字符 Char Char + 行..."/>
    <w:basedOn w:val="a"/>
    <w:qFormat/>
    <w:pPr>
      <w:widowControl/>
      <w:spacing w:line="360" w:lineRule="auto"/>
      <w:ind w:leftChars="630" w:left="1512"/>
      <w:jc w:val="left"/>
    </w:pPr>
    <w:rPr>
      <w:kern w:val="2"/>
      <w:sz w:val="24"/>
      <w:lang w:eastAsia="en-US"/>
    </w:rPr>
  </w:style>
  <w:style w:type="paragraph" w:customStyle="1" w:styleId="CharCharCharCharCharCharCharChar1">
    <w:name w:val="Char Char Char Char Char Char Char Char1"/>
    <w:basedOn w:val="a"/>
    <w:qFormat/>
    <w:pPr>
      <w:tabs>
        <w:tab w:val="left" w:pos="360"/>
      </w:tabs>
    </w:pPr>
    <w:rPr>
      <w:kern w:val="2"/>
      <w:sz w:val="24"/>
    </w:rPr>
  </w:style>
  <w:style w:type="paragraph" w:customStyle="1" w:styleId="CharCharCharCharCharCharCharCharChar">
    <w:name w:val="Char Char Char Char Char Char Char Char Char"/>
    <w:basedOn w:val="a"/>
    <w:qFormat/>
    <w:pPr>
      <w:widowControl/>
      <w:spacing w:after="160" w:line="240" w:lineRule="exact"/>
      <w:jc w:val="left"/>
    </w:pPr>
    <w:rPr>
      <w:rFonts w:ascii="Verdana" w:eastAsia="仿宋_GB2312" w:hAnsi="Verdana"/>
      <w:b/>
      <w:i/>
      <w:sz w:val="24"/>
      <w:lang w:eastAsia="en-US"/>
    </w:rPr>
  </w:style>
  <w:style w:type="paragraph" w:customStyle="1" w:styleId="Default">
    <w:name w:val="Default"/>
    <w:qFormat/>
    <w:pPr>
      <w:widowControl w:val="0"/>
      <w:autoSpaceDE w:val="0"/>
      <w:autoSpaceDN w:val="0"/>
      <w:adjustRightInd w:val="0"/>
    </w:pPr>
    <w:rPr>
      <w:rFonts w:ascii="宋体"/>
      <w:color w:val="000000"/>
      <w:sz w:val="24"/>
    </w:rPr>
  </w:style>
  <w:style w:type="paragraph" w:customStyle="1" w:styleId="aff7">
    <w:name w:val="正文－仿宋"/>
    <w:basedOn w:val="a"/>
    <w:qFormat/>
    <w:pPr>
      <w:ind w:firstLineChars="200" w:firstLine="600"/>
    </w:pPr>
    <w:rPr>
      <w:rFonts w:ascii="仿宋_GB2312" w:eastAsia="仿宋_GB2312" w:hAnsi="宋体"/>
      <w:snapToGrid w:val="0"/>
      <w:sz w:val="30"/>
    </w:rPr>
  </w:style>
  <w:style w:type="paragraph" w:customStyle="1" w:styleId="xl117">
    <w:name w:val="xl117"/>
    <w:basedOn w:val="a"/>
    <w:qFormat/>
    <w:pPr>
      <w:widowControl/>
      <w:shd w:val="clear" w:color="000000" w:fill="FFFFFF"/>
      <w:spacing w:before="100" w:beforeAutospacing="1" w:after="100" w:afterAutospacing="1"/>
      <w:jc w:val="center"/>
    </w:pPr>
    <w:rPr>
      <w:rFonts w:ascii="宋体" w:hAnsi="宋体"/>
      <w:b/>
    </w:rPr>
  </w:style>
  <w:style w:type="paragraph" w:customStyle="1" w:styleId="aff8">
    <w:name w:val="表格首行"/>
    <w:basedOn w:val="a"/>
    <w:qFormat/>
    <w:pPr>
      <w:jc w:val="center"/>
    </w:pPr>
    <w:rPr>
      <w:rFonts w:ascii="宋体" w:hAnsi="宋体"/>
      <w:kern w:val="2"/>
      <w:sz w:val="21"/>
    </w:rPr>
  </w:style>
  <w:style w:type="paragraph" w:customStyle="1" w:styleId="aff9">
    <w:name w:val="图形说明文字"/>
    <w:next w:val="a"/>
    <w:qFormat/>
    <w:pPr>
      <w:spacing w:before="360" w:after="360" w:line="320" w:lineRule="exact"/>
      <w:jc w:val="center"/>
    </w:pPr>
    <w:rPr>
      <w:sz w:val="21"/>
    </w:rPr>
  </w:style>
  <w:style w:type="paragraph" w:customStyle="1" w:styleId="p0">
    <w:name w:val="p0"/>
    <w:basedOn w:val="a"/>
    <w:qFormat/>
    <w:pPr>
      <w:widowControl/>
    </w:p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w:basedOn w:val="a"/>
    <w:qFormat/>
    <w:rPr>
      <w:rFonts w:ascii="Tahoma" w:hAnsi="Tahoma"/>
      <w:kern w:val="2"/>
      <w:sz w:val="24"/>
    </w:rPr>
  </w:style>
  <w:style w:type="paragraph" w:customStyle="1" w:styleId="xl88">
    <w:name w:val="xl8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p01">
    <w:name w:val="p01"/>
    <w:basedOn w:val="a"/>
    <w:qFormat/>
    <w:pPr>
      <w:widowControl/>
      <w:spacing w:before="100" w:beforeAutospacing="1" w:after="288"/>
      <w:jc w:val="left"/>
    </w:pPr>
    <w:rPr>
      <w:rFonts w:ascii="宋体" w:hAnsi="宋体"/>
      <w:sz w:val="24"/>
    </w:rPr>
  </w:style>
  <w:style w:type="paragraph" w:customStyle="1" w:styleId="MMTopic2">
    <w:name w:val="MM Topic 2"/>
    <w:basedOn w:val="20"/>
    <w:qFormat/>
    <w:pPr>
      <w:widowControl/>
      <w:ind w:left="638" w:firstLineChars="192" w:firstLine="540"/>
    </w:pPr>
    <w:rPr>
      <w:rFonts w:ascii="Cambria" w:eastAsia="宋体" w:hAnsi="Cambria"/>
      <w:sz w:val="28"/>
    </w:rPr>
  </w:style>
  <w:style w:type="paragraph" w:customStyle="1" w:styleId="xl91">
    <w:name w:val="xl91"/>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3Tahoma">
    <w:name w:val="样式 标题 3 + Tahoma"/>
    <w:basedOn w:val="3"/>
    <w:next w:val="19"/>
    <w:qFormat/>
    <w:pPr>
      <w:spacing w:before="156" w:after="60" w:line="360" w:lineRule="auto"/>
    </w:pPr>
    <w:rPr>
      <w:rFonts w:ascii="Tahoma" w:eastAsia="幼圆" w:hAnsi="Tahoma"/>
      <w:color w:val="FF00FF"/>
      <w:kern w:val="44"/>
      <w:sz w:val="24"/>
    </w:rPr>
  </w:style>
  <w:style w:type="paragraph" w:customStyle="1" w:styleId="12345">
    <w:name w:val="表格12345"/>
    <w:basedOn w:val="a"/>
    <w:qFormat/>
    <w:pPr>
      <w:wordWrap w:val="0"/>
      <w:adjustRightInd w:val="0"/>
      <w:jc w:val="center"/>
    </w:pPr>
    <w:rPr>
      <w:rFonts w:ascii="宋体" w:hAnsi="宋体"/>
      <w:kern w:val="2"/>
      <w:sz w:val="21"/>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affa">
    <w:name w:val="图形"/>
    <w:qFormat/>
    <w:pPr>
      <w:spacing w:before="120" w:after="120" w:line="320" w:lineRule="exact"/>
      <w:jc w:val="center"/>
    </w:pPr>
    <w:rPr>
      <w:sz w:val="21"/>
    </w:rPr>
  </w:style>
  <w:style w:type="paragraph" w:customStyle="1" w:styleId="TOC1">
    <w:name w:val="TOC 标题1"/>
    <w:basedOn w:val="1"/>
    <w:next w:val="a"/>
    <w:qFormat/>
    <w:pPr>
      <w:keepNext w:val="0"/>
      <w:keepLines w:val="0"/>
      <w:pageBreakBefore/>
      <w:widowControl/>
      <w:spacing w:before="480" w:after="0" w:line="276" w:lineRule="auto"/>
      <w:jc w:val="left"/>
      <w:outlineLvl w:val="9"/>
    </w:pPr>
    <w:rPr>
      <w:rFonts w:ascii="Cambria" w:hAnsi="Cambria"/>
      <w:color w:val="365F91"/>
      <w:kern w:val="0"/>
      <w:sz w:val="28"/>
    </w:rPr>
  </w:style>
  <w:style w:type="paragraph" w:customStyle="1" w:styleId="xl90">
    <w:name w:val="xl90"/>
    <w:basedOn w:val="a"/>
    <w:qFormat/>
    <w:pPr>
      <w:widowControl/>
      <w:shd w:val="clear" w:color="000000" w:fill="FFFFFF"/>
      <w:spacing w:before="100" w:beforeAutospacing="1" w:after="100" w:afterAutospacing="1"/>
      <w:jc w:val="left"/>
    </w:pPr>
    <w:rPr>
      <w:rFonts w:ascii="宋体" w:hAnsi="宋体"/>
      <w:sz w:val="20"/>
    </w:rPr>
  </w:style>
  <w:style w:type="paragraph" w:customStyle="1" w:styleId="xl116">
    <w:name w:val="xl116"/>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b/>
      <w:sz w:val="24"/>
    </w:rPr>
  </w:style>
  <w:style w:type="paragraph" w:customStyle="1" w:styleId="xl105">
    <w:name w:val="xl105"/>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72">
    <w:name w:val="xl72"/>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sz w:val="20"/>
    </w:rPr>
  </w:style>
  <w:style w:type="paragraph" w:customStyle="1" w:styleId="26">
    <w:name w:val="正文（首行缩进2字符）"/>
    <w:basedOn w:val="a"/>
    <w:qFormat/>
    <w:pPr>
      <w:spacing w:line="360" w:lineRule="auto"/>
      <w:ind w:firstLineChars="200" w:firstLine="480"/>
    </w:pPr>
    <w:rPr>
      <w:kern w:val="2"/>
      <w:sz w:val="24"/>
    </w:rPr>
  </w:style>
  <w:style w:type="paragraph" w:customStyle="1" w:styleId="MMTopic7">
    <w:name w:val="MM Topic 7"/>
    <w:basedOn w:val="7"/>
    <w:qFormat/>
    <w:pPr>
      <w:widowControl w:val="0"/>
      <w:tabs>
        <w:tab w:val="clear" w:pos="2520"/>
      </w:tabs>
      <w:ind w:left="638" w:firstLine="0"/>
      <w:jc w:val="both"/>
    </w:pPr>
    <w:rPr>
      <w:rFonts w:ascii="Calibri" w:hAnsi="Calibri"/>
      <w:kern w:val="2"/>
      <w:sz w:val="21"/>
    </w:rPr>
  </w:style>
  <w:style w:type="paragraph" w:customStyle="1" w:styleId="27">
    <w:name w:val="正文缩进2字符"/>
    <w:qFormat/>
    <w:pPr>
      <w:spacing w:line="300" w:lineRule="auto"/>
      <w:ind w:firstLineChars="200" w:firstLine="200"/>
      <w:jc w:val="both"/>
    </w:pPr>
    <w:rPr>
      <w:kern w:val="2"/>
      <w:sz w:val="21"/>
    </w:rPr>
  </w:style>
  <w:style w:type="paragraph" w:customStyle="1" w:styleId="xl108">
    <w:name w:val="xl108"/>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宋体" w:hAnsi="宋体"/>
      <w:color w:val="000000"/>
      <w:sz w:val="20"/>
    </w:rPr>
  </w:style>
  <w:style w:type="paragraph" w:customStyle="1" w:styleId="font8">
    <w:name w:val="font8"/>
    <w:basedOn w:val="a"/>
    <w:qFormat/>
    <w:pPr>
      <w:widowControl/>
      <w:spacing w:before="100" w:beforeAutospacing="1" w:after="100" w:afterAutospacing="1"/>
      <w:jc w:val="left"/>
    </w:pPr>
    <w:rPr>
      <w:rFonts w:ascii="宋体" w:hAnsi="宋体"/>
      <w:sz w:val="18"/>
    </w:rPr>
  </w:style>
  <w:style w:type="paragraph" w:customStyle="1" w:styleId="extra">
    <w:name w:val="extra"/>
    <w:basedOn w:val="a"/>
    <w:qFormat/>
    <w:pPr>
      <w:adjustRightInd w:val="0"/>
      <w:spacing w:line="312" w:lineRule="atLeast"/>
      <w:textAlignment w:val="baseline"/>
    </w:pPr>
    <w:rPr>
      <w:spacing w:val="-4"/>
      <w:sz w:val="21"/>
    </w:rPr>
  </w:style>
  <w:style w:type="paragraph" w:customStyle="1" w:styleId="1f9">
    <w:name w:val="引文目录标题1"/>
    <w:basedOn w:val="a"/>
    <w:next w:val="a"/>
    <w:qFormat/>
    <w:pPr>
      <w:spacing w:before="120" w:line="360" w:lineRule="auto"/>
      <w:ind w:firstLineChars="200" w:firstLine="200"/>
    </w:pPr>
    <w:rPr>
      <w:rFonts w:ascii="Cambria" w:hAnsi="Cambria"/>
      <w:kern w:val="2"/>
      <w:sz w:val="24"/>
    </w:rPr>
  </w:style>
  <w:style w:type="paragraph" w:customStyle="1" w:styleId="1fa">
    <w:name w:val="普通(网站)1"/>
    <w:basedOn w:val="a"/>
    <w:qFormat/>
    <w:pPr>
      <w:widowControl/>
      <w:spacing w:before="100" w:beforeAutospacing="1" w:after="100" w:afterAutospacing="1"/>
      <w:jc w:val="left"/>
    </w:pPr>
    <w:rPr>
      <w:rFonts w:ascii="ˎ̥" w:hAnsi="ˎ̥"/>
      <w:sz w:val="24"/>
    </w:rPr>
  </w:style>
  <w:style w:type="paragraph" w:customStyle="1" w:styleId="MMTopic4">
    <w:name w:val="MM Topic 4"/>
    <w:basedOn w:val="4"/>
    <w:qFormat/>
    <w:pPr>
      <w:spacing w:line="240" w:lineRule="auto"/>
      <w:jc w:val="left"/>
    </w:pPr>
    <w:rPr>
      <w:rFonts w:ascii="Cambria" w:eastAsia="宋体" w:hAnsi="Cambria"/>
      <w:color w:val="000000"/>
      <w:sz w:val="21"/>
    </w:rPr>
  </w:style>
  <w:style w:type="paragraph" w:customStyle="1" w:styleId="xl115">
    <w:name w:val="xl115"/>
    <w:basedOn w:val="a"/>
    <w:qFormat/>
    <w:pPr>
      <w:widowControl/>
      <w:pBdr>
        <w:top w:val="single" w:sz="4" w:space="0" w:color="auto"/>
        <w:bottom w:val="single" w:sz="4" w:space="0" w:color="auto"/>
      </w:pBdr>
      <w:shd w:val="clear" w:color="000000" w:fill="FFFFFF"/>
      <w:spacing w:before="100" w:beforeAutospacing="1" w:after="100" w:afterAutospacing="1"/>
      <w:jc w:val="center"/>
    </w:pPr>
    <w:rPr>
      <w:rFonts w:ascii="宋体" w:hAnsi="宋体"/>
      <w:b/>
      <w:sz w:val="24"/>
    </w:rPr>
  </w:style>
  <w:style w:type="paragraph" w:customStyle="1" w:styleId="Char13">
    <w:name w:val="Char1"/>
    <w:basedOn w:val="a"/>
    <w:qFormat/>
    <w:pPr>
      <w:adjustRightInd w:val="0"/>
      <w:spacing w:line="360" w:lineRule="auto"/>
    </w:pPr>
    <w:rPr>
      <w:sz w:val="24"/>
    </w:rPr>
  </w:style>
  <w:style w:type="paragraph" w:customStyle="1" w:styleId="xl104">
    <w:name w:val="xl104"/>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sz w:val="20"/>
    </w:rPr>
  </w:style>
  <w:style w:type="paragraph" w:customStyle="1" w:styleId="xl107">
    <w:name w:val="xl107"/>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tabletext">
    <w:name w:val="tabletext"/>
    <w:basedOn w:val="a"/>
    <w:qFormat/>
    <w:pPr>
      <w:widowControl/>
      <w:spacing w:before="100" w:beforeAutospacing="1" w:after="100" w:afterAutospacing="1"/>
      <w:jc w:val="left"/>
    </w:pPr>
    <w:rPr>
      <w:rFonts w:ascii="宋体" w:hAnsi="宋体"/>
      <w:sz w:val="24"/>
    </w:rPr>
  </w:style>
  <w:style w:type="paragraph" w:customStyle="1" w:styleId="CharCharChar11">
    <w:name w:val="Char Char Char11"/>
    <w:basedOn w:val="a"/>
    <w:qFormat/>
    <w:rPr>
      <w:rFonts w:ascii="Tahoma" w:hAnsi="Tahoma"/>
      <w:kern w:val="2"/>
      <w:sz w:val="24"/>
    </w:rPr>
  </w:style>
  <w:style w:type="paragraph" w:customStyle="1" w:styleId="xl95">
    <w:name w:val="xl95"/>
    <w:basedOn w:val="a"/>
    <w:qFormat/>
    <w:pPr>
      <w:widowControl/>
      <w:shd w:val="clear" w:color="000000" w:fill="FFFFFF"/>
      <w:spacing w:before="100" w:beforeAutospacing="1" w:after="100" w:afterAutospacing="1"/>
      <w:jc w:val="left"/>
    </w:pPr>
    <w:rPr>
      <w:rFonts w:ascii="宋体" w:hAnsi="宋体"/>
      <w:sz w:val="20"/>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86">
    <w:name w:val="xl8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94">
    <w:name w:val="xl94"/>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118">
    <w:name w:val="xl118"/>
    <w:basedOn w:val="a"/>
    <w:qFormat/>
    <w:pPr>
      <w:widowControl/>
      <w:shd w:val="clear" w:color="000000" w:fill="FFFFFF"/>
      <w:spacing w:before="100" w:beforeAutospacing="1" w:after="100" w:afterAutospacing="1"/>
      <w:jc w:val="left"/>
    </w:pPr>
    <w:rPr>
      <w:rFonts w:ascii="宋体" w:hAnsi="宋体"/>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IBM">
    <w:name w:val="IBM 正文"/>
    <w:basedOn w:val="a"/>
    <w:qFormat/>
    <w:pPr>
      <w:spacing w:line="360" w:lineRule="exact"/>
    </w:pPr>
    <w:rPr>
      <w:kern w:val="2"/>
      <w:sz w:val="24"/>
    </w:rPr>
  </w:style>
  <w:style w:type="paragraph" w:customStyle="1" w:styleId="affb">
    <w:name w:val="表格"/>
    <w:basedOn w:val="a"/>
    <w:qFormat/>
    <w:pPr>
      <w:jc w:val="left"/>
    </w:pPr>
    <w:rPr>
      <w:kern w:val="2"/>
      <w:sz w:val="18"/>
    </w:rPr>
  </w:style>
  <w:style w:type="paragraph" w:customStyle="1" w:styleId="Normal4">
    <w:name w:val="Normal_4"/>
    <w:qFormat/>
    <w:pPr>
      <w:spacing w:before="120" w:after="240"/>
      <w:jc w:val="both"/>
    </w:pPr>
    <w:rPr>
      <w:rFonts w:ascii="Calibri" w:eastAsia="Calibri" w:hAnsi="Calibri"/>
      <w:sz w:val="22"/>
      <w:szCs w:val="22"/>
      <w:lang w:eastAsia="en-US"/>
    </w:rPr>
  </w:style>
  <w:style w:type="paragraph" w:customStyle="1" w:styleId="Normal25">
    <w:name w:val="Normal_25"/>
    <w:qFormat/>
    <w:pPr>
      <w:spacing w:before="120" w:after="240"/>
      <w:jc w:val="both"/>
    </w:pPr>
    <w:rPr>
      <w:rFonts w:ascii="Calibri" w:eastAsia="Calibri" w:hAnsi="Calibri"/>
      <w:sz w:val="22"/>
      <w:szCs w:val="22"/>
      <w:lang w:eastAsia="en-US"/>
    </w:rPr>
  </w:style>
  <w:style w:type="paragraph" w:customStyle="1" w:styleId="Normal6">
    <w:name w:val="Normal_6"/>
    <w:qFormat/>
    <w:pPr>
      <w:spacing w:before="120" w:after="240"/>
      <w:jc w:val="both"/>
    </w:pPr>
    <w:rPr>
      <w:rFonts w:ascii="Calibri" w:eastAsia="Calibri" w:hAnsi="Calibri"/>
      <w:sz w:val="22"/>
      <w:szCs w:val="22"/>
      <w:lang w:eastAsia="en-US"/>
    </w:rPr>
  </w:style>
  <w:style w:type="paragraph" w:customStyle="1" w:styleId="Normal7">
    <w:name w:val="Normal_7"/>
    <w:qFormat/>
    <w:pPr>
      <w:spacing w:before="120" w:after="240"/>
      <w:jc w:val="both"/>
    </w:pPr>
    <w:rPr>
      <w:rFonts w:ascii="Calibri" w:eastAsia="Calibri" w:hAnsi="Calibri"/>
      <w:sz w:val="22"/>
      <w:szCs w:val="22"/>
      <w:lang w:eastAsia="en-US"/>
    </w:rPr>
  </w:style>
  <w:style w:type="paragraph" w:customStyle="1" w:styleId="Normal44">
    <w:name w:val="Normal_44"/>
    <w:qFormat/>
    <w:pPr>
      <w:spacing w:before="120" w:after="240"/>
      <w:jc w:val="both"/>
    </w:pPr>
    <w:rPr>
      <w:rFonts w:ascii="Calibri" w:eastAsia="Calibri" w:hAnsi="Calibri"/>
      <w:sz w:val="22"/>
      <w:szCs w:val="22"/>
      <w:lang w:eastAsia="en-US"/>
    </w:rPr>
  </w:style>
  <w:style w:type="paragraph" w:customStyle="1" w:styleId="affc">
    <w:name w:val="表格文字（大）"/>
    <w:basedOn w:val="a"/>
    <w:qFormat/>
    <w:pPr>
      <w:spacing w:before="20" w:after="20"/>
    </w:pPr>
    <w:rPr>
      <w:rFonts w:ascii="Century Gothic" w:hAnsi="Century Gothic"/>
      <w:kern w:val="2"/>
      <w:sz w:val="24"/>
    </w:rPr>
  </w:style>
  <w:style w:type="paragraph" w:customStyle="1" w:styleId="-31">
    <w:name w:val="彩色底纹 - 着色 31"/>
    <w:basedOn w:val="a"/>
    <w:qFormat/>
    <w:pPr>
      <w:ind w:firstLineChars="200" w:firstLine="420"/>
    </w:pPr>
    <w:rPr>
      <w:rFonts w:ascii="Calibri" w:hAnsi="Calibri"/>
      <w:kern w:val="2"/>
      <w:sz w:val="21"/>
      <w:szCs w:val="22"/>
    </w:rPr>
  </w:style>
  <w:style w:type="paragraph" w:customStyle="1" w:styleId="1-21">
    <w:name w:val="中等深浅网格 1 - 着色 21"/>
    <w:basedOn w:val="a"/>
    <w:qFormat/>
    <w:pPr>
      <w:ind w:firstLineChars="200" w:firstLine="420"/>
    </w:pPr>
    <w:rPr>
      <w:kern w:val="2"/>
      <w:sz w:val="21"/>
      <w:szCs w:val="24"/>
    </w:rPr>
  </w:style>
  <w:style w:type="paragraph" w:customStyle="1" w:styleId="1-41">
    <w:name w:val="中等深浅列表 1 - 着色 41"/>
    <w:qFormat/>
    <w:rPr>
      <w:kern w:val="2"/>
      <w:sz w:val="21"/>
      <w:szCs w:val="24"/>
    </w:rPr>
  </w:style>
  <w:style w:type="paragraph" w:customStyle="1" w:styleId="6-61">
    <w:name w:val="网格表 6 彩色 - 着色 61"/>
    <w:basedOn w:val="1"/>
    <w:next w:val="a"/>
    <w:qFormat/>
    <w:pPr>
      <w:widowControl/>
      <w:tabs>
        <w:tab w:val="left" w:pos="432"/>
      </w:tabs>
      <w:spacing w:before="480" w:after="0" w:line="276" w:lineRule="auto"/>
      <w:jc w:val="left"/>
      <w:outlineLvl w:val="9"/>
    </w:pPr>
    <w:rPr>
      <w:rFonts w:ascii="Cambria" w:hAnsi="Cambria"/>
      <w:bCs/>
      <w:color w:val="365F91"/>
      <w:kern w:val="0"/>
      <w:sz w:val="28"/>
      <w:szCs w:val="28"/>
    </w:rPr>
  </w:style>
  <w:style w:type="paragraph" w:customStyle="1" w:styleId="-510">
    <w:name w:val="浅色底纹 - 着色 51"/>
    <w:qFormat/>
    <w:rPr>
      <w:kern w:val="2"/>
      <w:sz w:val="21"/>
      <w:szCs w:val="24"/>
    </w:rPr>
  </w:style>
  <w:style w:type="paragraph" w:customStyle="1" w:styleId="aspnumfaautoadjustrightr">
    <w:name w:val="aspnumfaautoadjustrightr"/>
    <w:qFormat/>
    <w:pPr>
      <w:widowControl w:val="0"/>
      <w:autoSpaceDE w:val="0"/>
      <w:autoSpaceDN w:val="0"/>
      <w:adjustRightInd w:val="0"/>
      <w:ind w:firstLine="720"/>
      <w:jc w:val="both"/>
    </w:pPr>
  </w:style>
  <w:style w:type="paragraph" w:customStyle="1" w:styleId="28">
    <w:name w:val="列出段落2"/>
    <w:basedOn w:val="a"/>
    <w:qFormat/>
    <w:pPr>
      <w:ind w:firstLineChars="200" w:firstLine="420"/>
    </w:pPr>
    <w:rPr>
      <w:rFonts w:ascii="Calibri" w:hAnsi="Calibri"/>
      <w:kern w:val="2"/>
      <w:sz w:val="21"/>
      <w:szCs w:val="24"/>
    </w:rPr>
  </w:style>
  <w:style w:type="paragraph" w:customStyle="1" w:styleId="affd">
    <w:name w:val="中国结算正文"/>
    <w:basedOn w:val="a"/>
    <w:qFormat/>
    <w:pPr>
      <w:spacing w:before="60" w:line="360" w:lineRule="auto"/>
      <w:ind w:firstLineChars="200" w:firstLine="440"/>
    </w:pPr>
    <w:rPr>
      <w:rFonts w:ascii="Arial" w:hAnsi="Arial" w:cs="宋体"/>
      <w:kern w:val="2"/>
      <w:sz w:val="22"/>
      <w:szCs w:val="24"/>
    </w:rPr>
  </w:style>
  <w:style w:type="paragraph" w:customStyle="1" w:styleId="2-21">
    <w:name w:val="中等深浅列表 2 - 着色 21"/>
    <w:qFormat/>
    <w:rPr>
      <w:kern w:val="2"/>
      <w:sz w:val="21"/>
      <w:szCs w:val="24"/>
    </w:rPr>
  </w:style>
  <w:style w:type="paragraph" w:customStyle="1" w:styleId="-11">
    <w:name w:val="彩色列表 - 强调文字颜色 11"/>
    <w:basedOn w:val="a"/>
    <w:qFormat/>
    <w:pPr>
      <w:ind w:firstLineChars="200" w:firstLine="420"/>
    </w:pPr>
    <w:rPr>
      <w:rFonts w:ascii="Calibri" w:hAnsi="Calibri" w:cs="宋体"/>
      <w:kern w:val="2"/>
      <w:sz w:val="21"/>
      <w:szCs w:val="22"/>
    </w:rPr>
  </w:style>
  <w:style w:type="paragraph" w:customStyle="1" w:styleId="35">
    <w:name w:val="修订3"/>
    <w:qFormat/>
    <w:rPr>
      <w:kern w:val="2"/>
      <w:sz w:val="21"/>
      <w:szCs w:val="24"/>
    </w:rPr>
  </w:style>
  <w:style w:type="paragraph" w:customStyle="1" w:styleId="TableHeading">
    <w:name w:val="Table Heading"/>
    <w:basedOn w:val="TableContents"/>
    <w:qFormat/>
    <w:pPr>
      <w:jc w:val="center"/>
    </w:pPr>
    <w:rPr>
      <w:b/>
      <w:bCs/>
    </w:rPr>
  </w:style>
  <w:style w:type="paragraph" w:customStyle="1" w:styleId="TableContents">
    <w:name w:val="Table Contents"/>
    <w:basedOn w:val="a"/>
    <w:qFormat/>
    <w:pPr>
      <w:suppressLineNumbers/>
      <w:suppressAutoHyphens/>
      <w:spacing w:after="57"/>
    </w:pPr>
    <w:rPr>
      <w:kern w:val="2"/>
      <w:sz w:val="24"/>
      <w:szCs w:val="24"/>
      <w:lang w:eastAsia="ar-SA"/>
    </w:rPr>
  </w:style>
  <w:style w:type="paragraph" w:customStyle="1" w:styleId="TableParagraph">
    <w:name w:val="Table Paragraph"/>
    <w:basedOn w:val="a"/>
    <w:uiPriority w:val="1"/>
    <w:qFormat/>
    <w:pPr>
      <w:jc w:val="left"/>
    </w:pPr>
    <w:rPr>
      <w:rFonts w:ascii="Calibri" w:eastAsia="Calibri" w:hAnsi="Calibri"/>
      <w:sz w:val="22"/>
      <w:szCs w:val="22"/>
      <w:lang w:eastAsia="en-US"/>
    </w:rPr>
  </w:style>
  <w:style w:type="paragraph" w:customStyle="1" w:styleId="44">
    <w:name w:val="正文_4"/>
    <w:next w:val="a"/>
    <w:qFormat/>
    <w:pPr>
      <w:widowControl w:val="0"/>
      <w:jc w:val="both"/>
    </w:pPr>
    <w:rPr>
      <w:rFonts w:ascii="Calibri" w:hAnsi="Calibr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0" w:qFormat="1"/>
    <w:lsdException w:name="index 1" w:uiPriority="0"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uiPriority="0" w:qFormat="1"/>
    <w:lsdException w:name="footnote text" w:semiHidden="1" w:unhideWhenUsed="1"/>
    <w:lsdException w:name="annotation text" w:uiPriority="0" w:qFormat="1"/>
    <w:lsdException w:name="header" w:uiPriority="0" w:qFormat="1"/>
    <w:lsdException w:name="footer" w:uiPriority="0"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nhideWhenUsed="1" w:qFormat="1"/>
    <w:lsdException w:name="List Bullet" w:semiHidden="1" w:unhideWhenUsed="1"/>
    <w:lsdException w:name="List Number"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uiPriority="0"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qFormat="1"/>
    <w:lsdException w:name="FollowedHyperlink" w:uiPriority="0" w:qFormat="1"/>
    <w:lsdException w:name="Strong" w:uiPriority="0"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uiPriority="0"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sz w:val="28"/>
    </w:rPr>
  </w:style>
  <w:style w:type="paragraph" w:styleId="1">
    <w:name w:val="heading 1"/>
    <w:basedOn w:val="a"/>
    <w:next w:val="a"/>
    <w:link w:val="1Char"/>
    <w:uiPriority w:val="1"/>
    <w:qFormat/>
    <w:pPr>
      <w:keepNext/>
      <w:keepLines/>
      <w:spacing w:before="340" w:after="330" w:line="576" w:lineRule="auto"/>
      <w:outlineLvl w:val="0"/>
    </w:pPr>
    <w:rPr>
      <w:b/>
      <w:kern w:val="44"/>
      <w:sz w:val="44"/>
    </w:rPr>
  </w:style>
  <w:style w:type="paragraph" w:styleId="20">
    <w:name w:val="heading 2"/>
    <w:basedOn w:val="a"/>
    <w:next w:val="a"/>
    <w:link w:val="2Char"/>
    <w:uiPriority w:val="1"/>
    <w:qFormat/>
    <w:pPr>
      <w:keepNext/>
      <w:keepLines/>
      <w:spacing w:before="260" w:after="260" w:line="413" w:lineRule="auto"/>
      <w:outlineLvl w:val="1"/>
    </w:pPr>
    <w:rPr>
      <w:rFonts w:ascii="Arial" w:eastAsia="黑体" w:hAnsi="Arial"/>
      <w:b/>
      <w:kern w:val="2"/>
      <w:sz w:val="32"/>
    </w:rPr>
  </w:style>
  <w:style w:type="paragraph" w:styleId="3">
    <w:name w:val="heading 3"/>
    <w:basedOn w:val="a"/>
    <w:next w:val="a1"/>
    <w:link w:val="3Char"/>
    <w:uiPriority w:val="1"/>
    <w:qFormat/>
    <w:pPr>
      <w:keepNext/>
      <w:keepLines/>
      <w:spacing w:before="260" w:after="260" w:line="413" w:lineRule="auto"/>
      <w:outlineLvl w:val="2"/>
    </w:pPr>
    <w:rPr>
      <w:b/>
      <w:kern w:val="2"/>
      <w:sz w:val="32"/>
    </w:rPr>
  </w:style>
  <w:style w:type="paragraph" w:styleId="4">
    <w:name w:val="heading 4"/>
    <w:basedOn w:val="a"/>
    <w:next w:val="a"/>
    <w:link w:val="4Char"/>
    <w:uiPriority w:val="1"/>
    <w:qFormat/>
    <w:pPr>
      <w:keepNext/>
      <w:keepLines/>
      <w:spacing w:before="280" w:after="290" w:line="372" w:lineRule="auto"/>
      <w:outlineLvl w:val="3"/>
    </w:pPr>
    <w:rPr>
      <w:rFonts w:ascii="Arial" w:eastAsia="黑体" w:hAnsi="Arial"/>
      <w:b/>
      <w:kern w:val="2"/>
    </w:rPr>
  </w:style>
  <w:style w:type="paragraph" w:styleId="5">
    <w:name w:val="heading 5"/>
    <w:basedOn w:val="a"/>
    <w:next w:val="a"/>
    <w:link w:val="5Char"/>
    <w:uiPriority w:val="1"/>
    <w:qFormat/>
    <w:pPr>
      <w:keepNext/>
      <w:keepLines/>
      <w:adjustRightInd w:val="0"/>
      <w:spacing w:before="280" w:after="290" w:line="376" w:lineRule="atLeast"/>
      <w:jc w:val="left"/>
      <w:textAlignment w:val="baseline"/>
      <w:outlineLvl w:val="4"/>
    </w:pPr>
    <w:rPr>
      <w:b/>
    </w:rPr>
  </w:style>
  <w:style w:type="paragraph" w:styleId="6">
    <w:name w:val="heading 6"/>
    <w:basedOn w:val="a"/>
    <w:next w:val="a"/>
    <w:link w:val="6Char"/>
    <w:uiPriority w:val="1"/>
    <w:qFormat/>
    <w:pPr>
      <w:keepNext/>
      <w:keepLines/>
      <w:widowControl/>
      <w:tabs>
        <w:tab w:val="left" w:pos="1440"/>
      </w:tabs>
      <w:spacing w:before="240" w:after="64" w:line="317" w:lineRule="auto"/>
      <w:ind w:left="1152" w:hanging="1152"/>
      <w:jc w:val="left"/>
      <w:outlineLvl w:val="5"/>
    </w:pPr>
    <w:rPr>
      <w:rFonts w:ascii="Arial" w:eastAsia="黑体" w:hAnsi="Arial"/>
      <w:b/>
      <w:sz w:val="24"/>
    </w:rPr>
  </w:style>
  <w:style w:type="paragraph" w:styleId="7">
    <w:name w:val="heading 7"/>
    <w:basedOn w:val="a"/>
    <w:next w:val="a"/>
    <w:link w:val="7Char"/>
    <w:uiPriority w:val="1"/>
    <w:qFormat/>
    <w:pPr>
      <w:keepNext/>
      <w:keepLines/>
      <w:widowControl/>
      <w:tabs>
        <w:tab w:val="left" w:pos="2520"/>
      </w:tabs>
      <w:spacing w:before="240" w:after="64" w:line="317" w:lineRule="auto"/>
      <w:ind w:left="1296" w:hanging="1296"/>
      <w:jc w:val="left"/>
      <w:outlineLvl w:val="6"/>
    </w:pPr>
    <w:rPr>
      <w:b/>
      <w:sz w:val="24"/>
    </w:rPr>
  </w:style>
  <w:style w:type="paragraph" w:styleId="8">
    <w:name w:val="heading 8"/>
    <w:basedOn w:val="a"/>
    <w:next w:val="a"/>
    <w:link w:val="8Char"/>
    <w:uiPriority w:val="1"/>
    <w:qFormat/>
    <w:pPr>
      <w:keepNext/>
      <w:keepLines/>
      <w:widowControl/>
      <w:tabs>
        <w:tab w:val="left" w:pos="1440"/>
      </w:tabs>
      <w:spacing w:before="240" w:after="64" w:line="317" w:lineRule="auto"/>
      <w:ind w:left="1440" w:hanging="1440"/>
      <w:jc w:val="left"/>
      <w:outlineLvl w:val="7"/>
    </w:pPr>
    <w:rPr>
      <w:rFonts w:ascii="Arial" w:eastAsia="黑体" w:hAnsi="Arial"/>
      <w:sz w:val="24"/>
    </w:rPr>
  </w:style>
  <w:style w:type="paragraph" w:styleId="9">
    <w:name w:val="heading 9"/>
    <w:basedOn w:val="a"/>
    <w:next w:val="a"/>
    <w:link w:val="9Char"/>
    <w:qFormat/>
    <w:pPr>
      <w:keepNext/>
      <w:keepLines/>
      <w:widowControl/>
      <w:tabs>
        <w:tab w:val="left" w:pos="1584"/>
      </w:tabs>
      <w:spacing w:before="240" w:after="64" w:line="317" w:lineRule="auto"/>
      <w:ind w:left="1584" w:hanging="1584"/>
      <w:jc w:val="left"/>
      <w:outlineLvl w:val="8"/>
    </w:pPr>
    <w:rPr>
      <w:rFonts w:ascii="Arial" w:eastAsia="黑体" w:hAnsi="Arial"/>
      <w:sz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Body Text First Indent"/>
    <w:basedOn w:val="a5"/>
    <w:qFormat/>
    <w:pPr>
      <w:ind w:firstLineChars="100" w:firstLine="420"/>
    </w:pPr>
    <w:rPr>
      <w:rFonts w:ascii="宋体" w:hAnsi="宋体"/>
      <w:color w:val="000000"/>
      <w:sz w:val="18"/>
    </w:rPr>
  </w:style>
  <w:style w:type="paragraph" w:styleId="a5">
    <w:name w:val="Body Text"/>
    <w:basedOn w:val="a"/>
    <w:link w:val="Char1"/>
    <w:uiPriority w:val="1"/>
    <w:qFormat/>
    <w:pPr>
      <w:spacing w:after="120"/>
    </w:pPr>
  </w:style>
  <w:style w:type="paragraph" w:styleId="a1">
    <w:name w:val="Normal Indent"/>
    <w:basedOn w:val="a"/>
    <w:qFormat/>
    <w:pPr>
      <w:ind w:firstLineChars="200" w:firstLine="420"/>
    </w:pPr>
    <w:rPr>
      <w:kern w:val="2"/>
      <w:sz w:val="21"/>
    </w:rPr>
  </w:style>
  <w:style w:type="paragraph" w:styleId="70">
    <w:name w:val="toc 7"/>
    <w:basedOn w:val="a"/>
    <w:next w:val="a"/>
    <w:qFormat/>
    <w:pPr>
      <w:ind w:left="1260"/>
      <w:jc w:val="left"/>
    </w:pPr>
    <w:rPr>
      <w:rFonts w:ascii="Calibri" w:hAnsi="Calibri"/>
      <w:kern w:val="2"/>
      <w:sz w:val="18"/>
    </w:rPr>
  </w:style>
  <w:style w:type="paragraph" w:styleId="a6">
    <w:name w:val="List Number"/>
    <w:basedOn w:val="a"/>
    <w:qFormat/>
    <w:pPr>
      <w:tabs>
        <w:tab w:val="left" w:pos="360"/>
      </w:tabs>
      <w:ind w:left="360" w:hanging="360"/>
    </w:pPr>
    <w:rPr>
      <w:kern w:val="2"/>
      <w:sz w:val="21"/>
    </w:rPr>
  </w:style>
  <w:style w:type="paragraph" w:styleId="a7">
    <w:name w:val="caption"/>
    <w:basedOn w:val="a"/>
    <w:next w:val="a"/>
    <w:link w:val="Char"/>
    <w:qFormat/>
    <w:rPr>
      <w:rFonts w:ascii="Arial" w:eastAsia="黑体" w:hAnsi="Arial"/>
      <w:sz w:val="20"/>
    </w:rPr>
  </w:style>
  <w:style w:type="paragraph" w:styleId="a8">
    <w:name w:val="Document Map"/>
    <w:basedOn w:val="a"/>
    <w:link w:val="Char0"/>
    <w:qFormat/>
    <w:rPr>
      <w:rFonts w:ascii="宋体"/>
      <w:kern w:val="2"/>
      <w:sz w:val="18"/>
    </w:rPr>
  </w:style>
  <w:style w:type="paragraph" w:styleId="a9">
    <w:name w:val="annotation text"/>
    <w:basedOn w:val="a"/>
    <w:link w:val="Char2"/>
    <w:qFormat/>
    <w:pPr>
      <w:jc w:val="left"/>
    </w:pPr>
  </w:style>
  <w:style w:type="paragraph" w:styleId="aa">
    <w:name w:val="Body Text Indent"/>
    <w:basedOn w:val="a"/>
    <w:link w:val="Char3"/>
    <w:qFormat/>
    <w:pPr>
      <w:spacing w:after="120"/>
      <w:ind w:leftChars="200" w:left="420"/>
    </w:pPr>
    <w:rPr>
      <w:kern w:val="2"/>
      <w:sz w:val="21"/>
    </w:rPr>
  </w:style>
  <w:style w:type="paragraph" w:styleId="50">
    <w:name w:val="toc 5"/>
    <w:basedOn w:val="a"/>
    <w:next w:val="a"/>
    <w:qFormat/>
    <w:pPr>
      <w:ind w:left="840"/>
      <w:jc w:val="left"/>
    </w:pPr>
    <w:rPr>
      <w:rFonts w:ascii="Calibri" w:hAnsi="Calibri"/>
      <w:kern w:val="2"/>
      <w:sz w:val="18"/>
    </w:rPr>
  </w:style>
  <w:style w:type="paragraph" w:styleId="30">
    <w:name w:val="toc 3"/>
    <w:basedOn w:val="a"/>
    <w:next w:val="a"/>
    <w:qFormat/>
    <w:pPr>
      <w:tabs>
        <w:tab w:val="right" w:leader="dot" w:pos="8302"/>
      </w:tabs>
      <w:ind w:left="1" w:hanging="1"/>
      <w:jc w:val="left"/>
    </w:pPr>
    <w:rPr>
      <w:rFonts w:ascii="Calibri" w:hAnsi="Calibri"/>
      <w:i/>
      <w:kern w:val="2"/>
      <w:sz w:val="20"/>
    </w:rPr>
  </w:style>
  <w:style w:type="paragraph" w:styleId="ab">
    <w:name w:val="Plain Text"/>
    <w:basedOn w:val="a"/>
    <w:link w:val="Char30"/>
    <w:qFormat/>
    <w:pPr>
      <w:adjustRightInd w:val="0"/>
      <w:spacing w:line="312" w:lineRule="atLeast"/>
      <w:textAlignment w:val="baseline"/>
    </w:pPr>
    <w:rPr>
      <w:rFonts w:ascii="宋体" w:hAnsi="Courier New"/>
      <w:kern w:val="2"/>
      <w:sz w:val="21"/>
    </w:rPr>
  </w:style>
  <w:style w:type="paragraph" w:styleId="80">
    <w:name w:val="toc 8"/>
    <w:basedOn w:val="a"/>
    <w:next w:val="a"/>
    <w:qFormat/>
    <w:pPr>
      <w:ind w:left="1470"/>
      <w:jc w:val="left"/>
    </w:pPr>
    <w:rPr>
      <w:rFonts w:ascii="Calibri" w:hAnsi="Calibri"/>
      <w:kern w:val="2"/>
      <w:sz w:val="18"/>
    </w:rPr>
  </w:style>
  <w:style w:type="paragraph" w:styleId="ac">
    <w:name w:val="Date"/>
    <w:basedOn w:val="a"/>
    <w:next w:val="a"/>
    <w:link w:val="Char4"/>
    <w:qFormat/>
    <w:pPr>
      <w:ind w:left="100"/>
    </w:pPr>
    <w:rPr>
      <w:kern w:val="2"/>
      <w:sz w:val="21"/>
    </w:rPr>
  </w:style>
  <w:style w:type="paragraph" w:styleId="21">
    <w:name w:val="Body Text Indent 2"/>
    <w:basedOn w:val="a"/>
    <w:qFormat/>
    <w:pPr>
      <w:spacing w:after="120" w:line="480" w:lineRule="auto"/>
      <w:ind w:leftChars="200" w:left="420"/>
    </w:pPr>
    <w:rPr>
      <w:kern w:val="2"/>
      <w:sz w:val="21"/>
    </w:rPr>
  </w:style>
  <w:style w:type="paragraph" w:styleId="ad">
    <w:name w:val="Balloon Text"/>
    <w:basedOn w:val="a"/>
    <w:link w:val="Char5"/>
    <w:qFormat/>
    <w:rPr>
      <w:kern w:val="2"/>
      <w:sz w:val="18"/>
    </w:rPr>
  </w:style>
  <w:style w:type="paragraph" w:styleId="ae">
    <w:name w:val="footer"/>
    <w:basedOn w:val="a"/>
    <w:link w:val="Char6"/>
    <w:qFormat/>
    <w:pPr>
      <w:tabs>
        <w:tab w:val="center" w:pos="4153"/>
        <w:tab w:val="right" w:pos="8306"/>
      </w:tabs>
      <w:snapToGrid w:val="0"/>
      <w:jc w:val="left"/>
    </w:pPr>
    <w:rPr>
      <w:sz w:val="18"/>
    </w:rPr>
  </w:style>
  <w:style w:type="paragraph" w:styleId="af">
    <w:name w:val="header"/>
    <w:basedOn w:val="a"/>
    <w:link w:val="Char7"/>
    <w:qFormat/>
    <w:pPr>
      <w:pBdr>
        <w:bottom w:val="single" w:sz="6" w:space="1" w:color="auto"/>
      </w:pBdr>
      <w:tabs>
        <w:tab w:val="center" w:pos="4153"/>
        <w:tab w:val="right" w:pos="8306"/>
      </w:tabs>
      <w:snapToGrid w:val="0"/>
      <w:jc w:val="center"/>
    </w:pPr>
    <w:rPr>
      <w:sz w:val="18"/>
    </w:rPr>
  </w:style>
  <w:style w:type="paragraph" w:styleId="10">
    <w:name w:val="toc 1"/>
    <w:basedOn w:val="a"/>
    <w:next w:val="a"/>
    <w:uiPriority w:val="39"/>
    <w:qFormat/>
    <w:pPr>
      <w:tabs>
        <w:tab w:val="right" w:leader="dot" w:pos="8778"/>
      </w:tabs>
      <w:spacing w:before="120"/>
      <w:ind w:firstLineChars="100" w:firstLine="211"/>
      <w:jc w:val="left"/>
    </w:pPr>
    <w:rPr>
      <w:b/>
    </w:rPr>
  </w:style>
  <w:style w:type="paragraph" w:styleId="40">
    <w:name w:val="toc 4"/>
    <w:basedOn w:val="a"/>
    <w:next w:val="a"/>
    <w:qFormat/>
    <w:pPr>
      <w:ind w:left="630"/>
      <w:jc w:val="left"/>
    </w:pPr>
    <w:rPr>
      <w:rFonts w:ascii="Calibri" w:hAnsi="Calibri"/>
      <w:kern w:val="2"/>
      <w:sz w:val="18"/>
    </w:rPr>
  </w:style>
  <w:style w:type="paragraph" w:styleId="af0">
    <w:name w:val="Subtitle"/>
    <w:basedOn w:val="a"/>
    <w:next w:val="a"/>
    <w:link w:val="Char8"/>
    <w:uiPriority w:val="11"/>
    <w:qFormat/>
    <w:pPr>
      <w:spacing w:before="240" w:after="60" w:line="312" w:lineRule="auto"/>
      <w:jc w:val="center"/>
      <w:outlineLvl w:val="1"/>
    </w:pPr>
    <w:rPr>
      <w:rFonts w:ascii="Cambria" w:hAnsi="Cambria"/>
      <w:b/>
      <w:bCs/>
      <w:kern w:val="28"/>
      <w:sz w:val="32"/>
      <w:szCs w:val="32"/>
    </w:rPr>
  </w:style>
  <w:style w:type="paragraph" w:styleId="af1">
    <w:name w:val="List"/>
    <w:basedOn w:val="a"/>
    <w:uiPriority w:val="99"/>
    <w:unhideWhenUsed/>
    <w:qFormat/>
    <w:pPr>
      <w:ind w:left="200" w:hangingChars="200" w:hanging="200"/>
      <w:contextualSpacing/>
    </w:pPr>
  </w:style>
  <w:style w:type="paragraph" w:styleId="60">
    <w:name w:val="toc 6"/>
    <w:basedOn w:val="a"/>
    <w:next w:val="a"/>
    <w:qFormat/>
    <w:pPr>
      <w:ind w:left="1050"/>
      <w:jc w:val="left"/>
    </w:pPr>
    <w:rPr>
      <w:rFonts w:ascii="Calibri" w:hAnsi="Calibri"/>
      <w:kern w:val="2"/>
      <w:sz w:val="18"/>
    </w:rPr>
  </w:style>
  <w:style w:type="paragraph" w:styleId="22">
    <w:name w:val="toc 2"/>
    <w:basedOn w:val="a"/>
    <w:next w:val="a"/>
    <w:uiPriority w:val="39"/>
    <w:qFormat/>
    <w:pPr>
      <w:spacing w:before="120"/>
      <w:ind w:left="210"/>
      <w:jc w:val="left"/>
    </w:pPr>
    <w:rPr>
      <w:sz w:val="22"/>
    </w:rPr>
  </w:style>
  <w:style w:type="paragraph" w:styleId="90">
    <w:name w:val="toc 9"/>
    <w:basedOn w:val="a"/>
    <w:next w:val="a"/>
    <w:qFormat/>
    <w:pPr>
      <w:ind w:left="1680"/>
      <w:jc w:val="left"/>
    </w:pPr>
    <w:rPr>
      <w:rFonts w:ascii="Calibri" w:hAnsi="Calibri"/>
      <w:kern w:val="2"/>
      <w:sz w:val="18"/>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sz w:val="24"/>
      <w:szCs w:val="24"/>
    </w:rPr>
  </w:style>
  <w:style w:type="paragraph" w:styleId="af2">
    <w:name w:val="Normal (Web)"/>
    <w:basedOn w:val="a"/>
    <w:qFormat/>
    <w:pPr>
      <w:widowControl/>
      <w:spacing w:before="100" w:beforeAutospacing="1" w:after="100" w:afterAutospacing="1"/>
      <w:jc w:val="left"/>
    </w:pPr>
    <w:rPr>
      <w:rFonts w:ascii="ˎ̥" w:hAnsi="ˎ̥"/>
      <w:sz w:val="24"/>
    </w:rPr>
  </w:style>
  <w:style w:type="paragraph" w:styleId="11">
    <w:name w:val="index 1"/>
    <w:basedOn w:val="a"/>
    <w:next w:val="a"/>
    <w:qFormat/>
    <w:rPr>
      <w:kern w:val="2"/>
      <w:sz w:val="21"/>
    </w:rPr>
  </w:style>
  <w:style w:type="paragraph" w:styleId="af3">
    <w:name w:val="Title"/>
    <w:basedOn w:val="a"/>
    <w:next w:val="a"/>
    <w:link w:val="Char9"/>
    <w:qFormat/>
    <w:pPr>
      <w:spacing w:before="240" w:after="60"/>
      <w:jc w:val="center"/>
      <w:outlineLvl w:val="0"/>
    </w:pPr>
    <w:rPr>
      <w:rFonts w:ascii="Cambria" w:hAnsi="Cambria"/>
      <w:b/>
      <w:kern w:val="2"/>
      <w:sz w:val="32"/>
    </w:rPr>
  </w:style>
  <w:style w:type="paragraph" w:styleId="af4">
    <w:name w:val="annotation subject"/>
    <w:basedOn w:val="a9"/>
    <w:next w:val="a9"/>
    <w:link w:val="Chara"/>
    <w:qFormat/>
    <w:rPr>
      <w:b/>
    </w:rPr>
  </w:style>
  <w:style w:type="table" w:styleId="af5">
    <w:name w:val="Table Grid"/>
    <w:basedOn w:val="a3"/>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qFormat/>
    <w:rPr>
      <w:rFonts w:ascii="Times New Roman" w:eastAsia="宋体" w:hAnsi="Times New Roman" w:cs="Times New Roman"/>
      <w:b/>
    </w:rPr>
  </w:style>
  <w:style w:type="character" w:styleId="af7">
    <w:name w:val="page number"/>
    <w:qFormat/>
    <w:rPr>
      <w:rFonts w:ascii="Times New Roman" w:eastAsia="宋体" w:hAnsi="Times New Roman" w:cs="Times New Roman"/>
    </w:rPr>
  </w:style>
  <w:style w:type="character" w:styleId="af8">
    <w:name w:val="FollowedHyperlink"/>
    <w:qFormat/>
    <w:rPr>
      <w:rFonts w:ascii="Times New Roman" w:eastAsia="宋体" w:hAnsi="Times New Roman" w:cs="Times New Roman"/>
      <w:color w:val="954F72"/>
      <w:u w:val="single"/>
    </w:rPr>
  </w:style>
  <w:style w:type="character" w:styleId="af9">
    <w:name w:val="Hyperlink"/>
    <w:uiPriority w:val="99"/>
    <w:qFormat/>
    <w:rPr>
      <w:rFonts w:ascii="宋体" w:eastAsia="宋体" w:hAnsi="宋体" w:cs="Times New Roman"/>
      <w:b/>
      <w:color w:val="0000FF"/>
      <w:sz w:val="24"/>
      <w:u w:val="single"/>
      <w:lang w:val="en-US" w:eastAsia="en-US"/>
    </w:rPr>
  </w:style>
  <w:style w:type="character" w:styleId="afa">
    <w:name w:val="annotation reference"/>
    <w:qFormat/>
    <w:rPr>
      <w:rFonts w:ascii="Times New Roman" w:eastAsia="宋体" w:hAnsi="Times New Roman" w:cs="Times New Roman"/>
      <w:sz w:val="21"/>
    </w:rPr>
  </w:style>
  <w:style w:type="character" w:customStyle="1" w:styleId="1Char">
    <w:name w:val="标题 1 Char"/>
    <w:link w:val="1"/>
    <w:qFormat/>
    <w:rPr>
      <w:rFonts w:ascii="Times New Roman" w:eastAsia="宋体" w:hAnsi="Times New Roman" w:cs="Times New Roman"/>
      <w:b/>
      <w:kern w:val="44"/>
      <w:sz w:val="44"/>
      <w:lang w:val="en-US" w:eastAsia="zh-CN"/>
    </w:rPr>
  </w:style>
  <w:style w:type="character" w:customStyle="1" w:styleId="2Char">
    <w:name w:val="标题 2 Char"/>
    <w:link w:val="20"/>
    <w:qFormat/>
    <w:rPr>
      <w:rFonts w:ascii="Arial" w:eastAsia="黑体" w:hAnsi="Arial" w:cs="Times New Roman"/>
      <w:b/>
      <w:kern w:val="2"/>
      <w:sz w:val="32"/>
      <w:lang w:val="en-US" w:eastAsia="zh-CN"/>
    </w:rPr>
  </w:style>
  <w:style w:type="character" w:customStyle="1" w:styleId="3Char">
    <w:name w:val="标题 3 Char"/>
    <w:link w:val="3"/>
    <w:qFormat/>
    <w:rPr>
      <w:rFonts w:ascii="Times New Roman" w:eastAsia="宋体" w:hAnsi="Times New Roman" w:cs="Times New Roman"/>
      <w:b/>
      <w:kern w:val="2"/>
      <w:sz w:val="32"/>
      <w:lang w:val="en-US" w:eastAsia="zh-CN"/>
    </w:rPr>
  </w:style>
  <w:style w:type="character" w:customStyle="1" w:styleId="4Char">
    <w:name w:val="标题 4 Char"/>
    <w:link w:val="4"/>
    <w:qFormat/>
    <w:rPr>
      <w:rFonts w:ascii="Arial" w:eastAsia="黑体" w:hAnsi="Arial" w:cs="Times New Roman"/>
      <w:b/>
      <w:kern w:val="2"/>
      <w:sz w:val="28"/>
      <w:lang w:val="en-US" w:eastAsia="zh-CN"/>
    </w:rPr>
  </w:style>
  <w:style w:type="character" w:customStyle="1" w:styleId="5Char">
    <w:name w:val="标题 5 Char"/>
    <w:link w:val="5"/>
    <w:qFormat/>
    <w:rPr>
      <w:rFonts w:ascii="Times New Roman" w:eastAsia="宋体" w:hAnsi="Times New Roman" w:cs="Times New Roman"/>
      <w:b/>
      <w:sz w:val="28"/>
      <w:lang w:val="en-US" w:eastAsia="zh-CN"/>
    </w:rPr>
  </w:style>
  <w:style w:type="character" w:customStyle="1" w:styleId="6Char">
    <w:name w:val="标题 6 Char"/>
    <w:link w:val="6"/>
    <w:qFormat/>
    <w:rPr>
      <w:rFonts w:ascii="Arial" w:eastAsia="黑体" w:hAnsi="Arial" w:cs="Times New Roman"/>
      <w:b/>
      <w:sz w:val="24"/>
      <w:lang w:val="en-US" w:eastAsia="zh-CN"/>
    </w:rPr>
  </w:style>
  <w:style w:type="character" w:customStyle="1" w:styleId="7Char">
    <w:name w:val="标题 7 Char"/>
    <w:link w:val="7"/>
    <w:qFormat/>
    <w:rPr>
      <w:rFonts w:ascii="Times New Roman" w:eastAsia="宋体" w:hAnsi="Times New Roman" w:cs="Times New Roman"/>
      <w:b/>
      <w:sz w:val="24"/>
      <w:lang w:val="en-US" w:eastAsia="zh-CN"/>
    </w:rPr>
  </w:style>
  <w:style w:type="character" w:customStyle="1" w:styleId="8Char">
    <w:name w:val="标题 8 Char"/>
    <w:link w:val="8"/>
    <w:qFormat/>
    <w:rPr>
      <w:rFonts w:ascii="Arial" w:eastAsia="黑体" w:hAnsi="Arial" w:cs="Times New Roman"/>
      <w:sz w:val="24"/>
      <w:lang w:val="en-US" w:eastAsia="zh-CN"/>
    </w:rPr>
  </w:style>
  <w:style w:type="character" w:customStyle="1" w:styleId="9Char">
    <w:name w:val="标题 9 Char"/>
    <w:link w:val="9"/>
    <w:qFormat/>
    <w:rPr>
      <w:rFonts w:ascii="Arial" w:eastAsia="黑体" w:hAnsi="Arial" w:cs="Times New Roman"/>
      <w:sz w:val="21"/>
      <w:lang w:val="en-US" w:eastAsia="zh-CN"/>
    </w:rPr>
  </w:style>
  <w:style w:type="character" w:customStyle="1" w:styleId="Char">
    <w:name w:val="题注 Char"/>
    <w:link w:val="a7"/>
    <w:qFormat/>
    <w:rPr>
      <w:rFonts w:ascii="Arial" w:eastAsia="黑体" w:hAnsi="Arial" w:cs="Times New Roman"/>
    </w:rPr>
  </w:style>
  <w:style w:type="character" w:customStyle="1" w:styleId="Char0">
    <w:name w:val="文档结构图 Char"/>
    <w:link w:val="a8"/>
    <w:qFormat/>
    <w:rPr>
      <w:rFonts w:ascii="宋体" w:eastAsia="宋体" w:hAnsi="Times New Roman" w:cs="Times New Roman"/>
      <w:kern w:val="2"/>
      <w:sz w:val="18"/>
    </w:rPr>
  </w:style>
  <w:style w:type="character" w:customStyle="1" w:styleId="Char2">
    <w:name w:val="批注文字 Char"/>
    <w:link w:val="a9"/>
    <w:qFormat/>
    <w:rPr>
      <w:rFonts w:ascii="Times New Roman" w:eastAsia="宋体" w:hAnsi="Times New Roman" w:cs="Times New Roman"/>
      <w:sz w:val="28"/>
    </w:rPr>
  </w:style>
  <w:style w:type="character" w:customStyle="1" w:styleId="Char1">
    <w:name w:val="正文文本 Char1"/>
    <w:link w:val="a5"/>
    <w:qFormat/>
    <w:rPr>
      <w:rFonts w:ascii="Times New Roman" w:eastAsia="宋体" w:hAnsi="Times New Roman" w:cs="Times New Roman"/>
      <w:sz w:val="28"/>
      <w:lang w:val="en-US" w:eastAsia="zh-CN"/>
    </w:rPr>
  </w:style>
  <w:style w:type="character" w:customStyle="1" w:styleId="Char3">
    <w:name w:val="正文文本缩进 Char"/>
    <w:link w:val="aa"/>
    <w:qFormat/>
    <w:rPr>
      <w:rFonts w:ascii="Times New Roman" w:eastAsia="宋体" w:hAnsi="Times New Roman" w:cs="Times New Roman"/>
      <w:kern w:val="2"/>
      <w:sz w:val="21"/>
    </w:rPr>
  </w:style>
  <w:style w:type="character" w:customStyle="1" w:styleId="Char30">
    <w:name w:val="纯文本 Char3"/>
    <w:link w:val="ab"/>
    <w:qFormat/>
    <w:rPr>
      <w:rFonts w:ascii="宋体" w:eastAsia="宋体" w:hAnsi="Courier New" w:cs="Times New Roman"/>
      <w:kern w:val="2"/>
      <w:sz w:val="21"/>
    </w:rPr>
  </w:style>
  <w:style w:type="character" w:customStyle="1" w:styleId="Char4">
    <w:name w:val="日期 Char"/>
    <w:link w:val="ac"/>
    <w:qFormat/>
    <w:rPr>
      <w:rFonts w:ascii="Times New Roman" w:eastAsia="宋体" w:hAnsi="Times New Roman" w:cs="Times New Roman"/>
      <w:kern w:val="2"/>
      <w:sz w:val="21"/>
    </w:rPr>
  </w:style>
  <w:style w:type="character" w:customStyle="1" w:styleId="Char5">
    <w:name w:val="批注框文本 Char"/>
    <w:link w:val="ad"/>
    <w:qFormat/>
    <w:rPr>
      <w:rFonts w:ascii="Times New Roman" w:eastAsia="宋体" w:hAnsi="Times New Roman" w:cs="Times New Roman"/>
      <w:kern w:val="2"/>
      <w:sz w:val="18"/>
    </w:rPr>
  </w:style>
  <w:style w:type="character" w:customStyle="1" w:styleId="Char6">
    <w:name w:val="页脚 Char"/>
    <w:link w:val="ae"/>
    <w:qFormat/>
    <w:rPr>
      <w:rFonts w:ascii="Times New Roman" w:eastAsia="宋体" w:hAnsi="Times New Roman" w:cs="Times New Roman"/>
      <w:sz w:val="18"/>
    </w:rPr>
  </w:style>
  <w:style w:type="character" w:customStyle="1" w:styleId="Char7">
    <w:name w:val="页眉 Char"/>
    <w:link w:val="af"/>
    <w:qFormat/>
    <w:rPr>
      <w:rFonts w:ascii="Times New Roman" w:eastAsia="宋体" w:hAnsi="Times New Roman" w:cs="Times New Roman"/>
      <w:sz w:val="18"/>
    </w:rPr>
  </w:style>
  <w:style w:type="character" w:customStyle="1" w:styleId="Char8">
    <w:name w:val="副标题 Char"/>
    <w:link w:val="af0"/>
    <w:uiPriority w:val="11"/>
    <w:qFormat/>
    <w:rPr>
      <w:rFonts w:ascii="Cambria" w:eastAsia="宋体" w:hAnsi="Cambria" w:cs="Times New Roman"/>
      <w:b/>
      <w:bCs/>
      <w:kern w:val="28"/>
      <w:sz w:val="32"/>
      <w:szCs w:val="32"/>
    </w:rPr>
  </w:style>
  <w:style w:type="character" w:customStyle="1" w:styleId="HTMLChar">
    <w:name w:val="HTML 预设格式 Char"/>
    <w:link w:val="HTML"/>
    <w:qFormat/>
    <w:rPr>
      <w:rFonts w:ascii="宋体" w:eastAsia="宋体" w:hAnsi="宋体" w:cs="宋体"/>
      <w:sz w:val="24"/>
      <w:szCs w:val="24"/>
    </w:rPr>
  </w:style>
  <w:style w:type="character" w:customStyle="1" w:styleId="Char9">
    <w:name w:val="标题 Char"/>
    <w:link w:val="af3"/>
    <w:qFormat/>
    <w:rPr>
      <w:rFonts w:ascii="Cambria" w:eastAsia="宋体" w:hAnsi="Cambria" w:cs="Times New Roman"/>
      <w:b/>
      <w:kern w:val="2"/>
      <w:sz w:val="32"/>
    </w:rPr>
  </w:style>
  <w:style w:type="character" w:customStyle="1" w:styleId="Chara">
    <w:name w:val="批注主题 Char"/>
    <w:link w:val="af4"/>
    <w:qFormat/>
    <w:rPr>
      <w:rFonts w:ascii="Times New Roman" w:eastAsia="宋体" w:hAnsi="Times New Roman" w:cs="Times New Roman"/>
      <w:b/>
      <w:sz w:val="28"/>
    </w:rPr>
  </w:style>
  <w:style w:type="character" w:customStyle="1" w:styleId="apple-converted-space">
    <w:name w:val="apple-converted-space"/>
    <w:qFormat/>
    <w:rPr>
      <w:rFonts w:ascii="Times New Roman" w:eastAsia="宋体" w:hAnsi="Times New Roman" w:cs="Times New Roman"/>
    </w:rPr>
  </w:style>
  <w:style w:type="character" w:customStyle="1" w:styleId="1CharChar">
    <w:name w:val="标题1 Char Char"/>
    <w:link w:val="12"/>
    <w:qFormat/>
    <w:rPr>
      <w:rFonts w:ascii="黑体" w:eastAsia="黑体" w:hAnsi="Times New Roman" w:cs="Times New Roman"/>
      <w:b/>
      <w:kern w:val="44"/>
      <w:sz w:val="28"/>
    </w:rPr>
  </w:style>
  <w:style w:type="paragraph" w:customStyle="1" w:styleId="12">
    <w:name w:val="标题1"/>
    <w:basedOn w:val="1"/>
    <w:link w:val="1CharChar"/>
    <w:qFormat/>
    <w:pPr>
      <w:spacing w:before="0" w:after="0" w:line="240" w:lineRule="auto"/>
    </w:pPr>
    <w:rPr>
      <w:rFonts w:ascii="黑体" w:eastAsia="黑体"/>
      <w:sz w:val="28"/>
    </w:rPr>
  </w:style>
  <w:style w:type="character" w:customStyle="1" w:styleId="CharChar4">
    <w:name w:val="Char Char4"/>
    <w:qFormat/>
    <w:rPr>
      <w:rFonts w:ascii="Cambria" w:eastAsia="宋体" w:hAnsi="Cambria" w:cs="Times New Roman"/>
      <w:b/>
      <w:kern w:val="2"/>
      <w:sz w:val="28"/>
      <w:lang w:val="en-US" w:eastAsia="zh-CN"/>
    </w:rPr>
  </w:style>
  <w:style w:type="character" w:customStyle="1" w:styleId="CharChar">
    <w:name w:val="正文不空 Char Char"/>
    <w:link w:val="afb"/>
    <w:qFormat/>
    <w:rPr>
      <w:rFonts w:ascii="Arial" w:eastAsia="仿宋_GB2312" w:hAnsi="Arial" w:cs="Times New Roman"/>
      <w:kern w:val="2"/>
      <w:sz w:val="28"/>
      <w:lang w:val="en-US" w:eastAsia="zh-CN"/>
    </w:rPr>
  </w:style>
  <w:style w:type="paragraph" w:customStyle="1" w:styleId="afb">
    <w:name w:val="正文不空"/>
    <w:basedOn w:val="a"/>
    <w:link w:val="CharChar"/>
    <w:qFormat/>
    <w:pPr>
      <w:spacing w:line="360" w:lineRule="auto"/>
      <w:jc w:val="center"/>
    </w:pPr>
    <w:rPr>
      <w:rFonts w:ascii="Arial" w:eastAsia="仿宋_GB2312" w:hAnsi="Arial"/>
      <w:kern w:val="2"/>
    </w:rPr>
  </w:style>
  <w:style w:type="character" w:customStyle="1" w:styleId="15">
    <w:name w:val="15"/>
    <w:qFormat/>
    <w:rPr>
      <w:rFonts w:ascii="Times New Roman" w:eastAsia="宋体" w:hAnsi="Times New Roman" w:cs="Times New Roman"/>
    </w:rPr>
  </w:style>
  <w:style w:type="character" w:customStyle="1" w:styleId="2CharChar">
    <w:name w:val="正文文本缩进 2 Char Char"/>
    <w:link w:val="210"/>
    <w:qFormat/>
    <w:rPr>
      <w:rFonts w:ascii="Times New Roman" w:eastAsia="宋体" w:hAnsi="Times New Roman" w:cs="Times New Roman"/>
      <w:kern w:val="2"/>
      <w:sz w:val="21"/>
      <w:lang w:val="en-US" w:eastAsia="zh-CN"/>
    </w:rPr>
  </w:style>
  <w:style w:type="paragraph" w:customStyle="1" w:styleId="210">
    <w:name w:val="正文文本缩进 21"/>
    <w:basedOn w:val="a"/>
    <w:link w:val="2CharChar"/>
    <w:qFormat/>
    <w:pPr>
      <w:spacing w:after="120" w:line="480" w:lineRule="auto"/>
      <w:ind w:leftChars="200" w:left="420"/>
    </w:pPr>
    <w:rPr>
      <w:kern w:val="2"/>
      <w:sz w:val="21"/>
    </w:rPr>
  </w:style>
  <w:style w:type="character" w:customStyle="1" w:styleId="z-Char">
    <w:name w:val="z-窗体顶端 Char"/>
    <w:link w:val="z-1"/>
    <w:qFormat/>
    <w:rPr>
      <w:rFonts w:ascii="Arial" w:eastAsia="宋体" w:hAnsi="Arial" w:cs="Times New Roman"/>
      <w:vanish/>
      <w:sz w:val="16"/>
      <w:lang w:bidi="ar-SA"/>
    </w:rPr>
  </w:style>
  <w:style w:type="paragraph" w:customStyle="1" w:styleId="z-1">
    <w:name w:val="z-窗体顶端1"/>
    <w:basedOn w:val="a"/>
    <w:next w:val="a"/>
    <w:link w:val="z-Char"/>
    <w:qFormat/>
    <w:pPr>
      <w:widowControl/>
      <w:pBdr>
        <w:bottom w:val="single" w:sz="6" w:space="1" w:color="auto"/>
      </w:pBdr>
      <w:jc w:val="center"/>
    </w:pPr>
    <w:rPr>
      <w:rFonts w:ascii="Arial" w:hAnsi="Arial"/>
      <w:vanish/>
      <w:sz w:val="16"/>
    </w:rPr>
  </w:style>
  <w:style w:type="character" w:customStyle="1" w:styleId="Char20">
    <w:name w:val="正文文本 Char2"/>
    <w:qFormat/>
    <w:rPr>
      <w:rFonts w:ascii="Times New Roman" w:eastAsia="宋体" w:hAnsi="Times New Roman" w:cs="Times New Roman"/>
      <w:sz w:val="28"/>
    </w:rPr>
  </w:style>
  <w:style w:type="character" w:customStyle="1" w:styleId="Char10">
    <w:name w:val="正文文本缩进 Char1"/>
    <w:qFormat/>
    <w:rPr>
      <w:rFonts w:ascii="宋体" w:eastAsia="宋体" w:hAnsi="宋体" w:cs="Times New Roman"/>
      <w:sz w:val="24"/>
      <w:szCs w:val="24"/>
    </w:rPr>
  </w:style>
  <w:style w:type="character" w:customStyle="1" w:styleId="z-Char0">
    <w:name w:val="z-窗体底端 Char"/>
    <w:link w:val="z-10"/>
    <w:qFormat/>
    <w:rPr>
      <w:rFonts w:ascii="Arial" w:eastAsia="宋体" w:hAnsi="Arial" w:cs="Times New Roman"/>
      <w:vanish/>
      <w:sz w:val="16"/>
      <w:lang w:bidi="ar-SA"/>
    </w:rPr>
  </w:style>
  <w:style w:type="paragraph" w:customStyle="1" w:styleId="z-10">
    <w:name w:val="z-窗体底端1"/>
    <w:basedOn w:val="a"/>
    <w:next w:val="a"/>
    <w:link w:val="z-Char0"/>
    <w:qFormat/>
    <w:pPr>
      <w:widowControl/>
      <w:pBdr>
        <w:top w:val="single" w:sz="6" w:space="1" w:color="auto"/>
      </w:pBdr>
      <w:jc w:val="center"/>
    </w:pPr>
    <w:rPr>
      <w:rFonts w:ascii="Arial" w:hAnsi="Arial"/>
      <w:vanish/>
      <w:sz w:val="16"/>
    </w:rPr>
  </w:style>
  <w:style w:type="character" w:customStyle="1" w:styleId="3Char1">
    <w:name w:val="标题 3 Char1"/>
    <w:qFormat/>
    <w:rPr>
      <w:rFonts w:ascii="宋体" w:eastAsia="宋体" w:hAnsi="宋体" w:cs="Times New Roman"/>
      <w:b/>
      <w:bCs/>
      <w:kern w:val="2"/>
      <w:sz w:val="28"/>
      <w:szCs w:val="24"/>
    </w:rPr>
  </w:style>
  <w:style w:type="character" w:styleId="afc">
    <w:name w:val="Placeholder Text"/>
    <w:qFormat/>
    <w:rPr>
      <w:rFonts w:ascii="Times New Roman" w:eastAsia="宋体" w:hAnsi="Times New Roman" w:cs="Times New Roman"/>
      <w:color w:val="808080"/>
    </w:rPr>
  </w:style>
  <w:style w:type="character" w:customStyle="1" w:styleId="Charb">
    <w:name w:val="不用 Char"/>
    <w:qFormat/>
    <w:rPr>
      <w:rFonts w:ascii="Times New Roman" w:eastAsia="宋体" w:hAnsi="Times New Roman" w:cs="Times New Roman"/>
      <w:b/>
      <w:sz w:val="24"/>
      <w:lang w:val="en-US"/>
    </w:rPr>
  </w:style>
  <w:style w:type="character" w:customStyle="1" w:styleId="13">
    <w:name w:val="访问过的超链接1"/>
    <w:qFormat/>
    <w:rPr>
      <w:rFonts w:ascii="Times New Roman" w:eastAsia="宋体" w:hAnsi="Times New Roman" w:cs="Times New Roman"/>
      <w:color w:val="800080"/>
      <w:u w:val="single"/>
    </w:rPr>
  </w:style>
  <w:style w:type="character" w:customStyle="1" w:styleId="CharChar0">
    <w:name w:val="正文文本缩进 Char Char"/>
    <w:link w:val="14"/>
    <w:qFormat/>
    <w:rPr>
      <w:rFonts w:ascii="Times New Roman" w:eastAsia="宋体" w:hAnsi="Times New Roman" w:cs="Times New Roman"/>
      <w:kern w:val="2"/>
      <w:sz w:val="21"/>
      <w:lang w:val="en-US" w:eastAsia="zh-CN"/>
    </w:rPr>
  </w:style>
  <w:style w:type="paragraph" w:customStyle="1" w:styleId="14">
    <w:name w:val="正文文本缩进1"/>
    <w:basedOn w:val="a"/>
    <w:link w:val="CharChar0"/>
    <w:qFormat/>
    <w:pPr>
      <w:spacing w:after="120"/>
      <w:ind w:leftChars="200" w:left="420"/>
    </w:pPr>
    <w:rPr>
      <w:kern w:val="2"/>
      <w:sz w:val="21"/>
    </w:rPr>
  </w:style>
  <w:style w:type="character" w:customStyle="1" w:styleId="H6Char">
    <w:name w:val="H6 Char"/>
    <w:qFormat/>
    <w:rPr>
      <w:rFonts w:ascii="Arial" w:eastAsia="黑体" w:hAnsi="Arial" w:cs="Times New Roman"/>
      <w:b/>
      <w:sz w:val="24"/>
      <w:lang w:val="en-US"/>
    </w:rPr>
  </w:style>
  <w:style w:type="character" w:customStyle="1" w:styleId="16">
    <w:name w:val="批注引用1"/>
    <w:qFormat/>
    <w:rPr>
      <w:rFonts w:ascii="Times New Roman" w:eastAsia="宋体" w:hAnsi="Times New Roman" w:cs="Times New Roman"/>
      <w:sz w:val="21"/>
    </w:rPr>
  </w:style>
  <w:style w:type="character" w:customStyle="1" w:styleId="Char11">
    <w:name w:val="文档正文 Char1"/>
    <w:qFormat/>
    <w:rPr>
      <w:rFonts w:ascii="Arial" w:eastAsia="宋体" w:hAnsi="Arial" w:cs="Times New Roman"/>
      <w:sz w:val="24"/>
      <w:lang w:val="en-US" w:eastAsia="zh-CN"/>
    </w:rPr>
  </w:style>
  <w:style w:type="character" w:customStyle="1" w:styleId="4CharChar">
    <w:name w:val="标题4 Char Char"/>
    <w:link w:val="41"/>
    <w:qFormat/>
    <w:rPr>
      <w:rFonts w:ascii="Cambria" w:eastAsia="宋体" w:hAnsi="Cambria" w:cs="Times New Roman"/>
      <w:b/>
      <w:sz w:val="28"/>
    </w:rPr>
  </w:style>
  <w:style w:type="paragraph" w:customStyle="1" w:styleId="41">
    <w:name w:val="标题41"/>
    <w:basedOn w:val="4"/>
    <w:link w:val="4CharChar"/>
    <w:qFormat/>
    <w:pPr>
      <w:spacing w:before="0" w:after="0" w:line="240" w:lineRule="auto"/>
    </w:pPr>
    <w:rPr>
      <w:rFonts w:ascii="Cambria" w:eastAsia="宋体" w:hAnsi="Cambria"/>
      <w:kern w:val="0"/>
    </w:rPr>
  </w:style>
  <w:style w:type="character" w:customStyle="1" w:styleId="LegalLevel111Char">
    <w:name w:val="Legal Level 1.1.1. Char"/>
    <w:qFormat/>
    <w:rPr>
      <w:rFonts w:ascii="Arial" w:eastAsia="黑体" w:hAnsi="Arial" w:cs="Times New Roman"/>
      <w:sz w:val="24"/>
      <w:lang w:val="en-US"/>
    </w:rPr>
  </w:style>
  <w:style w:type="character" w:customStyle="1" w:styleId="CharChar3">
    <w:name w:val="Char Char3"/>
    <w:link w:val="17"/>
    <w:qFormat/>
    <w:rPr>
      <w:rFonts w:ascii="Times New Roman" w:eastAsia="宋体" w:hAnsi="Times New Roman" w:cs="Times New Roman"/>
      <w:kern w:val="2"/>
      <w:sz w:val="18"/>
      <w:lang w:val="en-US" w:eastAsia="zh-CN"/>
    </w:rPr>
  </w:style>
  <w:style w:type="paragraph" w:customStyle="1" w:styleId="17">
    <w:name w:val="批注框文本1"/>
    <w:basedOn w:val="a"/>
    <w:link w:val="CharChar3"/>
    <w:qFormat/>
    <w:rPr>
      <w:kern w:val="2"/>
      <w:sz w:val="18"/>
    </w:rPr>
  </w:style>
  <w:style w:type="character" w:customStyle="1" w:styleId="3Char0">
    <w:name w:val="正文文本缩进 3 Char"/>
    <w:link w:val="31"/>
    <w:qFormat/>
    <w:rPr>
      <w:rFonts w:ascii="Times New Roman" w:eastAsia="宋体" w:hAnsi="Times New Roman" w:cs="Times New Roman"/>
      <w:kern w:val="2"/>
      <w:sz w:val="16"/>
      <w:lang w:val="en-US" w:eastAsia="zh-CN"/>
    </w:rPr>
  </w:style>
  <w:style w:type="paragraph" w:customStyle="1" w:styleId="31">
    <w:name w:val="正文文本缩进 31"/>
    <w:basedOn w:val="a"/>
    <w:link w:val="3Char0"/>
    <w:qFormat/>
    <w:pPr>
      <w:spacing w:after="120"/>
      <w:ind w:leftChars="200" w:left="420"/>
    </w:pPr>
    <w:rPr>
      <w:kern w:val="2"/>
      <w:sz w:val="16"/>
    </w:rPr>
  </w:style>
  <w:style w:type="character" w:customStyle="1" w:styleId="Char12">
    <w:name w:val="纯文本 Char1"/>
    <w:qFormat/>
    <w:rPr>
      <w:rFonts w:ascii="宋体" w:eastAsia="宋体" w:hAnsi="Courier New" w:cs="Times New Roman"/>
      <w:kern w:val="2"/>
      <w:sz w:val="21"/>
      <w:lang w:val="en-US" w:eastAsia="zh-CN"/>
    </w:rPr>
  </w:style>
  <w:style w:type="character" w:customStyle="1" w:styleId="CharChar1">
    <w:name w:val="正文－仿宋 Char Char"/>
    <w:qFormat/>
    <w:rPr>
      <w:rFonts w:ascii="仿宋_GB2312" w:eastAsia="仿宋_GB2312" w:hAnsi="宋体" w:cs="Times New Roman"/>
      <w:snapToGrid w:val="0"/>
      <w:kern w:val="2"/>
      <w:sz w:val="30"/>
      <w:lang w:val="en-US" w:eastAsia="zh-CN"/>
    </w:rPr>
  </w:style>
  <w:style w:type="character" w:customStyle="1" w:styleId="CharChar2">
    <w:name w:val="标题 Char Char"/>
    <w:link w:val="42"/>
    <w:qFormat/>
    <w:rPr>
      <w:rFonts w:ascii="Arial" w:eastAsia="宋体" w:hAnsi="Arial" w:cs="Times New Roman"/>
      <w:b/>
      <w:sz w:val="32"/>
      <w:lang w:val="en-US" w:eastAsia="zh-CN"/>
    </w:rPr>
  </w:style>
  <w:style w:type="paragraph" w:customStyle="1" w:styleId="42">
    <w:name w:val="标题4"/>
    <w:basedOn w:val="a"/>
    <w:link w:val="CharChar2"/>
    <w:qFormat/>
    <w:pPr>
      <w:adjustRightInd w:val="0"/>
      <w:spacing w:before="240" w:after="60" w:line="420" w:lineRule="atLeast"/>
      <w:jc w:val="center"/>
      <w:textAlignment w:val="baseline"/>
      <w:outlineLvl w:val="0"/>
    </w:pPr>
    <w:rPr>
      <w:rFonts w:ascii="Arial" w:hAnsi="Arial"/>
      <w:b/>
      <w:sz w:val="32"/>
    </w:rPr>
  </w:style>
  <w:style w:type="character" w:customStyle="1" w:styleId="18">
    <w:name w:val="页码1"/>
    <w:qFormat/>
    <w:rPr>
      <w:rFonts w:ascii="宋体" w:eastAsia="宋体" w:hAnsi="宋体" w:cs="Times New Roman"/>
      <w:b/>
      <w:sz w:val="24"/>
      <w:lang w:val="en-US" w:eastAsia="en-US"/>
    </w:rPr>
  </w:style>
  <w:style w:type="character" w:customStyle="1" w:styleId="1Char0">
    <w:name w:val="段1 Char"/>
    <w:link w:val="19"/>
    <w:qFormat/>
    <w:rPr>
      <w:rFonts w:ascii="Times New Roman" w:eastAsia="宋体" w:hAnsi="Times New Roman" w:cs="Times New Roman"/>
      <w:kern w:val="2"/>
      <w:sz w:val="21"/>
      <w:lang w:val="en-US" w:eastAsia="zh-CN"/>
    </w:rPr>
  </w:style>
  <w:style w:type="paragraph" w:customStyle="1" w:styleId="19">
    <w:name w:val="正文缩进1"/>
    <w:basedOn w:val="a"/>
    <w:link w:val="1Char0"/>
    <w:qFormat/>
    <w:pPr>
      <w:ind w:firstLineChars="200" w:firstLine="420"/>
    </w:pPr>
    <w:rPr>
      <w:kern w:val="2"/>
      <w:sz w:val="21"/>
    </w:rPr>
  </w:style>
  <w:style w:type="character" w:customStyle="1" w:styleId="Charc">
    <w:name w:val="纯文本 Char"/>
    <w:link w:val="1a"/>
    <w:qFormat/>
    <w:rPr>
      <w:rFonts w:ascii="宋体" w:eastAsia="宋体" w:hAnsi="Courier New" w:cs="Times New Roman"/>
      <w:kern w:val="2"/>
      <w:sz w:val="21"/>
      <w:lang w:val="en-US" w:eastAsia="zh-CN"/>
    </w:rPr>
  </w:style>
  <w:style w:type="paragraph" w:customStyle="1" w:styleId="1a">
    <w:name w:val="纯文本1"/>
    <w:basedOn w:val="a"/>
    <w:link w:val="Charc"/>
    <w:qFormat/>
    <w:pPr>
      <w:adjustRightInd w:val="0"/>
      <w:spacing w:line="312" w:lineRule="atLeast"/>
      <w:textAlignment w:val="baseline"/>
    </w:pPr>
    <w:rPr>
      <w:rFonts w:ascii="宋体" w:hAnsi="Courier New"/>
      <w:kern w:val="2"/>
      <w:sz w:val="21"/>
    </w:rPr>
  </w:style>
  <w:style w:type="character" w:customStyle="1" w:styleId="CharChar5">
    <w:name w:val="正文 Char Char"/>
    <w:qFormat/>
    <w:rPr>
      <w:rFonts w:ascii="Times New Roman" w:eastAsia="宋体" w:hAnsi="Times New Roman" w:cs="Times New Roman"/>
      <w:sz w:val="28"/>
    </w:rPr>
  </w:style>
  <w:style w:type="character" w:customStyle="1" w:styleId="CharChar6">
    <w:name w:val="批注主题 Char Char"/>
    <w:link w:val="1b"/>
    <w:qFormat/>
    <w:rPr>
      <w:rFonts w:ascii="Calibri" w:eastAsia="宋体" w:hAnsi="Calibri" w:cs="Times New Roman"/>
      <w:b/>
      <w:kern w:val="2"/>
      <w:sz w:val="21"/>
      <w:lang w:val="en-US" w:eastAsia="zh-CN"/>
    </w:rPr>
  </w:style>
  <w:style w:type="paragraph" w:customStyle="1" w:styleId="1b">
    <w:name w:val="批注主题1"/>
    <w:basedOn w:val="1c"/>
    <w:next w:val="1c"/>
    <w:link w:val="CharChar6"/>
    <w:qFormat/>
    <w:rPr>
      <w:rFonts w:ascii="Calibri" w:hAnsi="Calibri"/>
      <w:b/>
    </w:rPr>
  </w:style>
  <w:style w:type="paragraph" w:customStyle="1" w:styleId="1c">
    <w:name w:val="批注文字1"/>
    <w:basedOn w:val="a"/>
    <w:link w:val="CharChar7"/>
    <w:qFormat/>
    <w:pPr>
      <w:jc w:val="left"/>
    </w:pPr>
    <w:rPr>
      <w:kern w:val="2"/>
      <w:sz w:val="21"/>
    </w:rPr>
  </w:style>
  <w:style w:type="character" w:customStyle="1" w:styleId="CharChar7">
    <w:name w:val="批注文字 Char Char"/>
    <w:link w:val="1c"/>
    <w:qFormat/>
    <w:rPr>
      <w:rFonts w:ascii="Times New Roman" w:eastAsia="宋体" w:hAnsi="Times New Roman" w:cs="Times New Roman"/>
      <w:kern w:val="2"/>
      <w:sz w:val="21"/>
      <w:lang w:val="en-US" w:eastAsia="zh-CN"/>
    </w:rPr>
  </w:style>
  <w:style w:type="character" w:customStyle="1" w:styleId="afd">
    <w:name w:val="纯文本 字符"/>
    <w:qFormat/>
    <w:rPr>
      <w:rFonts w:ascii="宋体" w:eastAsia="宋体" w:hAnsi="宋体" w:cs="宋体"/>
      <w:sz w:val="24"/>
      <w:szCs w:val="24"/>
    </w:rPr>
  </w:style>
  <w:style w:type="character" w:customStyle="1" w:styleId="-5Char">
    <w:name w:val="浅色列表 - 着色 5 Char"/>
    <w:link w:val="-51"/>
    <w:qFormat/>
    <w:rPr>
      <w:rFonts w:ascii="Times New Roman" w:eastAsia="KaiTi_GB2312" w:hAnsi="Times New Roman" w:cs="Lucida Sans"/>
      <w:kern w:val="2"/>
      <w:sz w:val="24"/>
      <w:szCs w:val="24"/>
    </w:rPr>
  </w:style>
  <w:style w:type="paragraph" w:customStyle="1" w:styleId="-51">
    <w:name w:val="浅色列表 - 着色 51"/>
    <w:basedOn w:val="a"/>
    <w:link w:val="-5Char"/>
    <w:qFormat/>
    <w:pPr>
      <w:spacing w:line="360" w:lineRule="auto"/>
      <w:ind w:firstLineChars="200" w:firstLine="200"/>
    </w:pPr>
    <w:rPr>
      <w:rFonts w:eastAsia="KaiTi_GB2312"/>
      <w:kern w:val="2"/>
      <w:sz w:val="24"/>
      <w:szCs w:val="24"/>
    </w:rPr>
  </w:style>
  <w:style w:type="character" w:customStyle="1" w:styleId="Chard">
    <w:name w:val="列出段落 Char"/>
    <w:link w:val="afe"/>
    <w:uiPriority w:val="34"/>
    <w:qFormat/>
    <w:rPr>
      <w:kern w:val="2"/>
      <w:sz w:val="21"/>
    </w:rPr>
  </w:style>
  <w:style w:type="paragraph" w:styleId="afe">
    <w:name w:val="List Paragraph"/>
    <w:basedOn w:val="a"/>
    <w:link w:val="Chard"/>
    <w:uiPriority w:val="1"/>
    <w:qFormat/>
    <w:pPr>
      <w:ind w:firstLineChars="200" w:firstLine="420"/>
    </w:pPr>
    <w:rPr>
      <w:kern w:val="2"/>
      <w:sz w:val="21"/>
    </w:rPr>
  </w:style>
  <w:style w:type="character" w:customStyle="1" w:styleId="CharChar8">
    <w:name w:val="表格文字 Char Char"/>
    <w:link w:val="aff"/>
    <w:qFormat/>
    <w:rPr>
      <w:rFonts w:ascii="Arial" w:eastAsia="仿宋_GB2312" w:hAnsi="Arial" w:cs="Times New Roman"/>
      <w:kern w:val="2"/>
      <w:sz w:val="24"/>
      <w:lang w:val="en-US" w:eastAsia="zh-CN"/>
    </w:rPr>
  </w:style>
  <w:style w:type="paragraph" w:customStyle="1" w:styleId="aff">
    <w:name w:val="表格文字"/>
    <w:basedOn w:val="a"/>
    <w:link w:val="CharChar8"/>
    <w:qFormat/>
    <w:pPr>
      <w:jc w:val="center"/>
    </w:pPr>
    <w:rPr>
      <w:rFonts w:ascii="Arial" w:eastAsia="仿宋_GB2312" w:hAnsi="Arial"/>
      <w:kern w:val="2"/>
      <w:sz w:val="24"/>
    </w:rPr>
  </w:style>
  <w:style w:type="character" w:customStyle="1" w:styleId="CharChar9">
    <w:name w:val="列出段落 Char Char"/>
    <w:link w:val="1d"/>
    <w:qFormat/>
    <w:rPr>
      <w:rFonts w:ascii="Times New Roman" w:eastAsia="宋体" w:hAnsi="Times New Roman" w:cs="Times New Roman"/>
      <w:kern w:val="2"/>
      <w:sz w:val="21"/>
      <w:lang w:val="en-US" w:eastAsia="zh-CN"/>
    </w:rPr>
  </w:style>
  <w:style w:type="paragraph" w:customStyle="1" w:styleId="1d">
    <w:name w:val="列出段落1"/>
    <w:basedOn w:val="a"/>
    <w:link w:val="CharChar9"/>
    <w:qFormat/>
    <w:pPr>
      <w:ind w:firstLineChars="200" w:firstLine="420"/>
    </w:pPr>
    <w:rPr>
      <w:kern w:val="2"/>
      <w:sz w:val="21"/>
    </w:rPr>
  </w:style>
  <w:style w:type="character" w:customStyle="1" w:styleId="CharChar20">
    <w:name w:val="Char Char2"/>
    <w:qFormat/>
    <w:rPr>
      <w:rFonts w:ascii="Times New Roman" w:eastAsia="宋体" w:hAnsi="Times New Roman" w:cs="Times New Roman"/>
      <w:kern w:val="2"/>
      <w:sz w:val="18"/>
    </w:rPr>
  </w:style>
  <w:style w:type="character" w:customStyle="1" w:styleId="1CharChar0">
    <w:name w:val="正文编号1 Char Char"/>
    <w:link w:val="1e"/>
    <w:qFormat/>
    <w:rPr>
      <w:rFonts w:ascii="Arial" w:eastAsia="仿宋_GB2312" w:hAnsi="Arial" w:cs="Times New Roman"/>
      <w:kern w:val="2"/>
      <w:sz w:val="28"/>
      <w:lang w:val="en-US" w:eastAsia="zh-CN"/>
    </w:rPr>
  </w:style>
  <w:style w:type="paragraph" w:customStyle="1" w:styleId="1e">
    <w:name w:val="正文编号1"/>
    <w:basedOn w:val="a"/>
    <w:link w:val="1CharChar0"/>
    <w:qFormat/>
    <w:pPr>
      <w:tabs>
        <w:tab w:val="left" w:pos="454"/>
      </w:tabs>
      <w:spacing w:line="360" w:lineRule="auto"/>
      <w:ind w:firstLine="454"/>
    </w:pPr>
    <w:rPr>
      <w:rFonts w:ascii="Arial" w:eastAsia="仿宋_GB2312" w:hAnsi="Arial"/>
      <w:kern w:val="2"/>
    </w:rPr>
  </w:style>
  <w:style w:type="character" w:customStyle="1" w:styleId="H1Char">
    <w:name w:val="H1 Char"/>
    <w:qFormat/>
    <w:rPr>
      <w:rFonts w:ascii="宋体" w:eastAsia="宋体" w:hAnsi="宋体" w:cs="Times New Roman"/>
      <w:b/>
      <w:kern w:val="44"/>
      <w:sz w:val="32"/>
      <w:lang w:val="en-US" w:eastAsia="zh-CN"/>
    </w:rPr>
  </w:style>
  <w:style w:type="character" w:customStyle="1" w:styleId="LegalLevel1111Char">
    <w:name w:val="Legal Level 1.1.1.1. Char"/>
    <w:qFormat/>
    <w:rPr>
      <w:rFonts w:ascii="Arial" w:eastAsia="黑体" w:hAnsi="Arial" w:cs="Times New Roman"/>
      <w:sz w:val="21"/>
      <w:lang w:val="en-US"/>
    </w:rPr>
  </w:style>
  <w:style w:type="character" w:customStyle="1" w:styleId="3CharChar">
    <w:name w:val="标题 3 Char Char"/>
    <w:qFormat/>
    <w:rPr>
      <w:rFonts w:ascii="Times New Roman" w:eastAsia="宋体" w:hAnsi="Times New Roman" w:cs="Times New Roman"/>
      <w:b/>
      <w:kern w:val="2"/>
      <w:sz w:val="32"/>
      <w:lang w:val="en-US" w:eastAsia="zh-CN"/>
    </w:rPr>
  </w:style>
  <w:style w:type="character" w:customStyle="1" w:styleId="CharChara">
    <w:name w:val="表格正文 Char Char"/>
    <w:link w:val="aff0"/>
    <w:qFormat/>
    <w:rPr>
      <w:rFonts w:ascii="Times New Roman" w:eastAsia="宋体" w:hAnsi="Times New Roman" w:cs="Times New Roman"/>
      <w:kern w:val="2"/>
      <w:sz w:val="21"/>
      <w:lang w:val="en-US" w:eastAsia="zh-CN"/>
    </w:rPr>
  </w:style>
  <w:style w:type="paragraph" w:customStyle="1" w:styleId="aff0">
    <w:name w:val="表格正文"/>
    <w:basedOn w:val="a"/>
    <w:link w:val="CharChara"/>
    <w:qFormat/>
    <w:pPr>
      <w:snapToGrid w:val="0"/>
      <w:spacing w:line="300" w:lineRule="auto"/>
    </w:pPr>
    <w:rPr>
      <w:kern w:val="2"/>
      <w:sz w:val="21"/>
    </w:rPr>
  </w:style>
  <w:style w:type="character" w:customStyle="1" w:styleId="MMTopic1CharChar">
    <w:name w:val="MM Topic 1 Char Char"/>
    <w:link w:val="MMTopic1"/>
    <w:qFormat/>
    <w:rPr>
      <w:rFonts w:ascii="Calibri" w:eastAsia="宋体" w:hAnsi="Calibri" w:cs="Times New Roman"/>
      <w:b/>
      <w:kern w:val="44"/>
      <w:sz w:val="32"/>
      <w:lang w:val="en-US" w:eastAsia="zh-CN"/>
    </w:rPr>
  </w:style>
  <w:style w:type="paragraph" w:customStyle="1" w:styleId="MMTopic1">
    <w:name w:val="MM Topic 1"/>
    <w:basedOn w:val="1"/>
    <w:link w:val="MMTopic1CharChar"/>
    <w:qFormat/>
    <w:pPr>
      <w:keepNext w:val="0"/>
      <w:keepLines w:val="0"/>
      <w:pageBreakBefore/>
      <w:ind w:left="2340"/>
      <w:jc w:val="center"/>
    </w:pPr>
    <w:rPr>
      <w:rFonts w:ascii="Calibri" w:hAnsi="Calibri"/>
      <w:sz w:val="32"/>
    </w:rPr>
  </w:style>
  <w:style w:type="character" w:customStyle="1" w:styleId="Chare">
    <w:name w:val="正文首行缩进 Char"/>
    <w:link w:val="1f"/>
    <w:qFormat/>
    <w:rPr>
      <w:rFonts w:ascii="Times New Roman" w:eastAsia="宋体" w:hAnsi="Times New Roman" w:cs="Times New Roman"/>
      <w:kern w:val="2"/>
      <w:sz w:val="21"/>
      <w:lang w:val="en-US" w:eastAsia="zh-CN"/>
    </w:rPr>
  </w:style>
  <w:style w:type="paragraph" w:customStyle="1" w:styleId="1f">
    <w:name w:val="正文首行缩进1"/>
    <w:basedOn w:val="1f0"/>
    <w:link w:val="Chare"/>
    <w:qFormat/>
    <w:pPr>
      <w:ind w:firstLineChars="100" w:firstLine="420"/>
    </w:pPr>
    <w:rPr>
      <w:kern w:val="2"/>
      <w:sz w:val="21"/>
    </w:rPr>
  </w:style>
  <w:style w:type="paragraph" w:customStyle="1" w:styleId="1f0">
    <w:name w:val="正文文本1"/>
    <w:basedOn w:val="a"/>
    <w:link w:val="Charf"/>
    <w:qFormat/>
    <w:pPr>
      <w:adjustRightInd w:val="0"/>
      <w:spacing w:after="120" w:line="360" w:lineRule="atLeast"/>
      <w:jc w:val="left"/>
      <w:textAlignment w:val="baseline"/>
    </w:pPr>
    <w:rPr>
      <w:sz w:val="24"/>
    </w:rPr>
  </w:style>
  <w:style w:type="character" w:customStyle="1" w:styleId="Charf">
    <w:name w:val="正文文本 Char"/>
    <w:link w:val="1f0"/>
    <w:qFormat/>
    <w:rPr>
      <w:rFonts w:ascii="Times New Roman" w:eastAsia="宋体" w:hAnsi="Times New Roman" w:cs="Times New Roman"/>
      <w:sz w:val="24"/>
    </w:rPr>
  </w:style>
  <w:style w:type="character" w:customStyle="1" w:styleId="CharCharb">
    <w:name w:val="日期 Char Char"/>
    <w:link w:val="1f1"/>
    <w:qFormat/>
    <w:rPr>
      <w:rFonts w:ascii="Times New Roman" w:eastAsia="宋体" w:hAnsi="Times New Roman" w:cs="Times New Roman"/>
      <w:kern w:val="2"/>
      <w:sz w:val="21"/>
      <w:lang w:val="en-US" w:eastAsia="zh-CN"/>
    </w:rPr>
  </w:style>
  <w:style w:type="paragraph" w:customStyle="1" w:styleId="1f1">
    <w:name w:val="日期1"/>
    <w:basedOn w:val="a"/>
    <w:next w:val="a"/>
    <w:link w:val="CharCharb"/>
    <w:qFormat/>
    <w:pPr>
      <w:ind w:leftChars="2500" w:left="100"/>
    </w:pPr>
    <w:rPr>
      <w:kern w:val="2"/>
      <w:sz w:val="21"/>
    </w:rPr>
  </w:style>
  <w:style w:type="character" w:customStyle="1" w:styleId="a10">
    <w:name w:val="a1"/>
    <w:qFormat/>
    <w:rPr>
      <w:rFonts w:ascii="宋体" w:eastAsia="宋体" w:hAnsi="宋体" w:cs="Times New Roman" w:hint="eastAsia"/>
      <w:sz w:val="18"/>
    </w:rPr>
  </w:style>
  <w:style w:type="character" w:customStyle="1" w:styleId="H5Char">
    <w:name w:val="H5 Char"/>
    <w:qFormat/>
    <w:rPr>
      <w:rFonts w:ascii="Times New Roman" w:eastAsia="宋体" w:hAnsi="Times New Roman" w:cs="Times New Roman"/>
      <w:sz w:val="24"/>
    </w:rPr>
  </w:style>
  <w:style w:type="character" w:customStyle="1" w:styleId="PIM4Char">
    <w:name w:val="PIM 4 Char"/>
    <w:qFormat/>
    <w:rPr>
      <w:rFonts w:ascii="宋体" w:eastAsia="宋体" w:hAnsi="宋体" w:cs="Times New Roman"/>
      <w:b/>
      <w:color w:val="000000"/>
      <w:kern w:val="2"/>
      <w:sz w:val="24"/>
    </w:rPr>
  </w:style>
  <w:style w:type="character" w:customStyle="1" w:styleId="H2Char">
    <w:name w:val="H2 Char"/>
    <w:qFormat/>
    <w:rPr>
      <w:rFonts w:ascii="Arial" w:eastAsia="黑体" w:hAnsi="Arial" w:cs="Times New Roman"/>
      <w:b/>
      <w:kern w:val="2"/>
      <w:sz w:val="32"/>
      <w:lang w:val="en-US" w:eastAsia="zh-CN"/>
    </w:rPr>
  </w:style>
  <w:style w:type="character" w:customStyle="1" w:styleId="level3Char1">
    <w:name w:val="level_3 Char1"/>
    <w:qFormat/>
    <w:rPr>
      <w:rFonts w:ascii="Times New Roman" w:eastAsia="宋体" w:hAnsi="Times New Roman" w:cs="Times New Roman"/>
      <w:b/>
      <w:kern w:val="2"/>
      <w:sz w:val="32"/>
      <w:lang w:val="en-US" w:eastAsia="zh-CN" w:bidi="ar-SA"/>
    </w:rPr>
  </w:style>
  <w:style w:type="character" w:customStyle="1" w:styleId="readmaillocationtip1">
    <w:name w:val="readmail_locationtip1"/>
    <w:qFormat/>
    <w:rPr>
      <w:rFonts w:ascii="Times New Roman" w:eastAsia="宋体" w:hAnsi="Times New Roman" w:cs="Times New Roman"/>
    </w:rPr>
  </w:style>
  <w:style w:type="character" w:customStyle="1" w:styleId="rip2">
    <w:name w:val="rip2"/>
    <w:qFormat/>
    <w:rPr>
      <w:rFonts w:ascii="Times New Roman" w:eastAsia="宋体" w:hAnsi="Times New Roman" w:cs="Times New Roman"/>
    </w:rPr>
  </w:style>
  <w:style w:type="character" w:customStyle="1" w:styleId="CharCharc">
    <w:name w:val="页脚 Char Char"/>
    <w:link w:val="1f2"/>
    <w:qFormat/>
    <w:rPr>
      <w:rFonts w:ascii="Times New Roman" w:eastAsia="宋体" w:hAnsi="Times New Roman" w:cs="Times New Roman"/>
      <w:kern w:val="2"/>
      <w:sz w:val="18"/>
      <w:lang w:val="en-US" w:eastAsia="zh-CN"/>
    </w:rPr>
  </w:style>
  <w:style w:type="paragraph" w:customStyle="1" w:styleId="1f2">
    <w:name w:val="页脚1"/>
    <w:basedOn w:val="a"/>
    <w:link w:val="CharCharc"/>
    <w:qFormat/>
    <w:pPr>
      <w:tabs>
        <w:tab w:val="center" w:pos="4153"/>
        <w:tab w:val="right" w:pos="8306"/>
      </w:tabs>
      <w:snapToGrid w:val="0"/>
      <w:jc w:val="left"/>
    </w:pPr>
    <w:rPr>
      <w:kern w:val="2"/>
      <w:sz w:val="18"/>
    </w:rPr>
  </w:style>
  <w:style w:type="character" w:customStyle="1" w:styleId="1858D7CFB-ED40-4347-BF05-701D383B685F">
    <w:name w:val="正文1[858D7CFB-ED40-4347-BF05-701D383B685F]"/>
    <w:link w:val="1f3"/>
    <w:qFormat/>
    <w:rPr>
      <w:rFonts w:ascii="Arial" w:eastAsia="宋体" w:hAnsi="Arial" w:cs="Times New Roman"/>
      <w:kern w:val="2"/>
      <w:sz w:val="28"/>
    </w:rPr>
  </w:style>
  <w:style w:type="paragraph" w:customStyle="1" w:styleId="1f3">
    <w:name w:val="正文1"/>
    <w:basedOn w:val="a"/>
    <w:link w:val="1858D7CFB-ED40-4347-BF05-701D383B685F"/>
    <w:qFormat/>
    <w:pPr>
      <w:spacing w:before="60" w:after="60" w:line="360" w:lineRule="auto"/>
      <w:ind w:firstLineChars="200" w:firstLine="560"/>
    </w:pPr>
    <w:rPr>
      <w:rFonts w:ascii="Arial" w:hAnsi="Arial"/>
      <w:kern w:val="2"/>
    </w:rPr>
  </w:style>
  <w:style w:type="character" w:customStyle="1" w:styleId="34CharChar">
    <w:name w:val="样式34 Char Char"/>
    <w:link w:val="34"/>
    <w:qFormat/>
    <w:rPr>
      <w:rFonts w:ascii="微软雅黑" w:eastAsia="宋体" w:hAnsi="微软雅黑" w:cs="Times New Roman"/>
      <w:kern w:val="2"/>
      <w:sz w:val="24"/>
      <w:lang w:val="en-US" w:eastAsia="zh-CN"/>
    </w:rPr>
  </w:style>
  <w:style w:type="paragraph" w:customStyle="1" w:styleId="34">
    <w:name w:val="样式34"/>
    <w:basedOn w:val="a"/>
    <w:link w:val="34CharChar"/>
    <w:qFormat/>
    <w:pPr>
      <w:spacing w:line="360" w:lineRule="auto"/>
      <w:ind w:firstLineChars="200" w:firstLine="480"/>
      <w:jc w:val="left"/>
    </w:pPr>
    <w:rPr>
      <w:rFonts w:ascii="微软雅黑" w:hAnsi="微软雅黑"/>
      <w:kern w:val="2"/>
      <w:sz w:val="24"/>
    </w:rPr>
  </w:style>
  <w:style w:type="character" w:customStyle="1" w:styleId="line1">
    <w:name w:val="line1"/>
    <w:qFormat/>
    <w:rPr>
      <w:rFonts w:ascii="Times New Roman" w:eastAsia="宋体" w:hAnsi="Times New Roman" w:cs="Times New Roman"/>
    </w:rPr>
  </w:style>
  <w:style w:type="character" w:customStyle="1" w:styleId="CharChard">
    <w:name w:val="页眉 Char Char"/>
    <w:link w:val="1f4"/>
    <w:qFormat/>
    <w:rPr>
      <w:rFonts w:ascii="Times New Roman" w:eastAsia="宋体" w:hAnsi="Times New Roman" w:cs="Times New Roman"/>
      <w:kern w:val="2"/>
      <w:sz w:val="18"/>
      <w:lang w:val="en-US" w:eastAsia="zh-CN"/>
    </w:rPr>
  </w:style>
  <w:style w:type="paragraph" w:customStyle="1" w:styleId="1f4">
    <w:name w:val="页眉1"/>
    <w:basedOn w:val="a"/>
    <w:link w:val="CharChard"/>
    <w:qFormat/>
    <w:pPr>
      <w:pBdr>
        <w:top w:val="none" w:sz="0" w:space="1" w:color="auto"/>
        <w:left w:val="none" w:sz="0" w:space="4" w:color="auto"/>
        <w:bottom w:val="none" w:sz="0" w:space="1" w:color="auto"/>
        <w:right w:val="none" w:sz="0" w:space="4" w:color="auto"/>
      </w:pBdr>
      <w:tabs>
        <w:tab w:val="center" w:pos="4153"/>
        <w:tab w:val="right" w:pos="8306"/>
      </w:tabs>
      <w:snapToGrid w:val="0"/>
    </w:pPr>
    <w:rPr>
      <w:kern w:val="2"/>
      <w:sz w:val="18"/>
    </w:rPr>
  </w:style>
  <w:style w:type="character" w:customStyle="1" w:styleId="2CharChar0">
    <w:name w:val="标题2 Char Char"/>
    <w:link w:val="23"/>
    <w:qFormat/>
    <w:rPr>
      <w:rFonts w:ascii="Cambria" w:eastAsia="宋体" w:hAnsi="Cambria" w:cs="Times New Roman"/>
      <w:b/>
      <w:sz w:val="28"/>
    </w:rPr>
  </w:style>
  <w:style w:type="paragraph" w:customStyle="1" w:styleId="23">
    <w:name w:val="标题2"/>
    <w:basedOn w:val="20"/>
    <w:link w:val="2CharChar0"/>
    <w:qFormat/>
    <w:pPr>
      <w:spacing w:before="0" w:after="0" w:line="240" w:lineRule="auto"/>
    </w:pPr>
    <w:rPr>
      <w:rFonts w:ascii="Cambria" w:eastAsia="宋体" w:hAnsi="Cambria"/>
      <w:kern w:val="0"/>
      <w:sz w:val="28"/>
    </w:rPr>
  </w:style>
  <w:style w:type="character" w:customStyle="1" w:styleId="2Char1">
    <w:name w:val="标题 2 Char1"/>
    <w:qFormat/>
    <w:rPr>
      <w:rFonts w:ascii="Arial" w:eastAsia="黑体" w:hAnsi="Arial" w:cs="Times New Roman"/>
      <w:b/>
      <w:kern w:val="2"/>
      <w:sz w:val="32"/>
      <w:lang w:val="en-US" w:eastAsia="zh-CN"/>
    </w:rPr>
  </w:style>
  <w:style w:type="character" w:customStyle="1" w:styleId="CharCharCharChar">
    <w:name w:val="缩进 Char Char Char Char"/>
    <w:link w:val="CharChare"/>
    <w:qFormat/>
    <w:rPr>
      <w:rFonts w:ascii="Tahoma" w:eastAsia="宋体" w:hAnsi="Tahoma" w:cs="Times New Roman"/>
      <w:kern w:val="2"/>
      <w:sz w:val="24"/>
      <w:lang w:val="en-US" w:eastAsia="zh-CN"/>
    </w:rPr>
  </w:style>
  <w:style w:type="paragraph" w:customStyle="1" w:styleId="CharChare">
    <w:name w:val="缩进 Char Char"/>
    <w:basedOn w:val="19"/>
    <w:link w:val="CharCharCharChar"/>
    <w:qFormat/>
    <w:pPr>
      <w:spacing w:beforeLines="50" w:afterLines="50" w:line="360" w:lineRule="auto"/>
      <w:ind w:firstLine="480"/>
    </w:pPr>
    <w:rPr>
      <w:rFonts w:ascii="Tahoma" w:hAnsi="Tahoma"/>
      <w:sz w:val="24"/>
    </w:rPr>
  </w:style>
  <w:style w:type="character" w:customStyle="1" w:styleId="2Char0">
    <w:name w:val="正文文本 2 Char"/>
    <w:link w:val="211"/>
    <w:qFormat/>
    <w:rPr>
      <w:rFonts w:ascii="Times New Roman" w:eastAsia="宋体" w:hAnsi="Times New Roman" w:cs="Times New Roman"/>
      <w:kern w:val="2"/>
      <w:sz w:val="21"/>
      <w:lang w:val="en-US" w:eastAsia="zh-CN"/>
    </w:rPr>
  </w:style>
  <w:style w:type="paragraph" w:customStyle="1" w:styleId="211">
    <w:name w:val="正文文本 21"/>
    <w:basedOn w:val="a"/>
    <w:link w:val="2Char0"/>
    <w:qFormat/>
    <w:pPr>
      <w:spacing w:after="120" w:line="480" w:lineRule="auto"/>
    </w:pPr>
    <w:rPr>
      <w:kern w:val="2"/>
      <w:sz w:val="21"/>
    </w:rPr>
  </w:style>
  <w:style w:type="character" w:customStyle="1" w:styleId="CharChar21">
    <w:name w:val="普通文字 Char Char2"/>
    <w:qFormat/>
    <w:rPr>
      <w:rFonts w:ascii="宋体" w:eastAsia="宋体" w:hAnsi="Courier New" w:cs="Times New Roman"/>
      <w:kern w:val="2"/>
      <w:sz w:val="21"/>
      <w:lang w:val="en-US" w:eastAsia="zh-CN"/>
    </w:rPr>
  </w:style>
  <w:style w:type="character" w:customStyle="1" w:styleId="Char21">
    <w:name w:val="纯文本 Char2"/>
    <w:qFormat/>
    <w:rPr>
      <w:rFonts w:ascii="宋体" w:eastAsia="宋体" w:hAnsi="Courier New" w:cs="Times New Roman"/>
      <w:kern w:val="2"/>
      <w:sz w:val="21"/>
    </w:rPr>
  </w:style>
  <w:style w:type="character" w:customStyle="1" w:styleId="CharChar30">
    <w:name w:val="普通文字 Char Char3"/>
    <w:qFormat/>
    <w:rPr>
      <w:rFonts w:ascii="宋体" w:eastAsia="宋体" w:hAnsi="Courier New" w:cs="Times New Roman"/>
      <w:kern w:val="2"/>
      <w:sz w:val="21"/>
    </w:rPr>
  </w:style>
  <w:style w:type="character" w:customStyle="1" w:styleId="h3Char">
    <w:name w:val="h3 Char"/>
    <w:qFormat/>
    <w:rPr>
      <w:rFonts w:ascii="宋体" w:eastAsia="宋体" w:hAnsi="宋体" w:cs="Times New Roman"/>
      <w:b/>
      <w:kern w:val="2"/>
      <w:sz w:val="28"/>
      <w:lang w:val="en-US" w:eastAsia="zh-CN"/>
    </w:rPr>
  </w:style>
  <w:style w:type="character" w:customStyle="1" w:styleId="CharCharf">
    <w:name w:val="正文缩进 Char Char"/>
    <w:qFormat/>
    <w:rPr>
      <w:rFonts w:ascii="Times New Roman" w:eastAsia="宋体" w:hAnsi="Times New Roman" w:cs="Times New Roman"/>
    </w:rPr>
  </w:style>
  <w:style w:type="character" w:customStyle="1" w:styleId="Char1Char">
    <w:name w:val="表正文 Char1 Char"/>
    <w:qFormat/>
    <w:rPr>
      <w:rFonts w:ascii="宋体" w:eastAsia="宋体" w:hAnsi="Times New Roman" w:cs="Times New Roman"/>
      <w:kern w:val="2"/>
      <w:sz w:val="21"/>
      <w:lang w:val="en-US" w:eastAsia="zh-CN"/>
    </w:rPr>
  </w:style>
  <w:style w:type="character" w:customStyle="1" w:styleId="2CharChar1">
    <w:name w:val="正文2 Char Char"/>
    <w:link w:val="24"/>
    <w:qFormat/>
    <w:rPr>
      <w:rFonts w:ascii="仿宋_GB2312" w:eastAsia="仿宋_GB2312" w:hAnsi="宋体" w:cs="Times New Roman"/>
      <w:color w:val="00B050"/>
      <w:kern w:val="2"/>
      <w:sz w:val="30"/>
      <w:szCs w:val="30"/>
      <w:lang w:val="zh-CN"/>
    </w:rPr>
  </w:style>
  <w:style w:type="paragraph" w:customStyle="1" w:styleId="24">
    <w:name w:val="正文2"/>
    <w:basedOn w:val="a"/>
    <w:link w:val="2CharChar1"/>
    <w:qFormat/>
    <w:pPr>
      <w:autoSpaceDE w:val="0"/>
      <w:autoSpaceDN w:val="0"/>
      <w:adjustRightInd w:val="0"/>
      <w:spacing w:line="480" w:lineRule="exact"/>
    </w:pPr>
    <w:rPr>
      <w:rFonts w:ascii="仿宋_GB2312" w:eastAsia="仿宋_GB2312" w:hAnsi="宋体"/>
      <w:color w:val="00B050"/>
      <w:kern w:val="2"/>
      <w:sz w:val="30"/>
      <w:szCs w:val="30"/>
      <w:lang w:val="zh-CN"/>
    </w:rPr>
  </w:style>
  <w:style w:type="character" w:customStyle="1" w:styleId="CharCharf0">
    <w:name w:val="文档结构图 Char Char"/>
    <w:link w:val="1f5"/>
    <w:qFormat/>
    <w:rPr>
      <w:rFonts w:ascii="Times New Roman" w:eastAsia="宋体" w:hAnsi="Times New Roman" w:cs="Times New Roman"/>
      <w:kern w:val="2"/>
      <w:sz w:val="21"/>
      <w:lang w:val="en-US" w:eastAsia="zh-CN"/>
    </w:rPr>
  </w:style>
  <w:style w:type="paragraph" w:customStyle="1" w:styleId="1f5">
    <w:name w:val="文档结构图1"/>
    <w:basedOn w:val="a"/>
    <w:link w:val="CharCharf0"/>
    <w:qFormat/>
    <w:pPr>
      <w:shd w:val="clear" w:color="auto" w:fill="000080"/>
    </w:pPr>
    <w:rPr>
      <w:kern w:val="2"/>
      <w:sz w:val="21"/>
    </w:rPr>
  </w:style>
  <w:style w:type="character" w:customStyle="1" w:styleId="CharChar18">
    <w:name w:val="Char Char18"/>
    <w:qFormat/>
    <w:rPr>
      <w:rFonts w:ascii="Times New Roman" w:eastAsia="宋体" w:hAnsi="Times New Roman" w:cs="Times New Roman"/>
      <w:b/>
      <w:kern w:val="2"/>
      <w:sz w:val="32"/>
      <w:lang w:val="en-US" w:eastAsia="zh-CN"/>
    </w:rPr>
  </w:style>
  <w:style w:type="character" w:customStyle="1" w:styleId="CharChar50">
    <w:name w:val="Char Char5"/>
    <w:qFormat/>
    <w:rPr>
      <w:rFonts w:ascii="Times New Roman" w:eastAsia="宋体" w:hAnsi="Times New Roman" w:cs="Times New Roman"/>
      <w:sz w:val="28"/>
    </w:rPr>
  </w:style>
  <w:style w:type="character" w:customStyle="1" w:styleId="CharCharf1">
    <w:name w:val="文档正文 Char Char"/>
    <w:link w:val="aff1"/>
    <w:qFormat/>
    <w:rPr>
      <w:rFonts w:ascii="长城仿宋" w:eastAsia="长城仿宋" w:hAnsi="Times New Roman" w:cs="Times New Roman"/>
      <w:sz w:val="28"/>
      <w:lang w:val="en-US" w:eastAsia="zh-CN"/>
    </w:rPr>
  </w:style>
  <w:style w:type="paragraph" w:customStyle="1" w:styleId="aff1">
    <w:name w:val="文档正文"/>
    <w:basedOn w:val="a"/>
    <w:link w:val="CharCharf1"/>
    <w:qFormat/>
    <w:pPr>
      <w:adjustRightInd w:val="0"/>
      <w:spacing w:line="480" w:lineRule="atLeast"/>
      <w:ind w:firstLine="567"/>
      <w:textAlignment w:val="baseline"/>
    </w:pPr>
    <w:rPr>
      <w:rFonts w:ascii="长城仿宋" w:eastAsia="长城仿宋"/>
    </w:rPr>
  </w:style>
  <w:style w:type="character" w:customStyle="1" w:styleId="Charf0">
    <w:name w:val="正文编号 Char"/>
    <w:qFormat/>
    <w:rPr>
      <w:rFonts w:ascii="Arial" w:eastAsia="仿宋_GB2312" w:hAnsi="Arial" w:cs="Times New Roman"/>
      <w:kern w:val="2"/>
      <w:sz w:val="28"/>
      <w:lang w:val="en-US" w:eastAsia="zh-CN"/>
    </w:rPr>
  </w:style>
  <w:style w:type="character" w:customStyle="1" w:styleId="lip2">
    <w:name w:val="lip2"/>
    <w:qFormat/>
    <w:rPr>
      <w:rFonts w:ascii="Times New Roman" w:eastAsia="宋体" w:hAnsi="Times New Roman" w:cs="Times New Roman"/>
    </w:rPr>
  </w:style>
  <w:style w:type="character" w:customStyle="1" w:styleId="2CharChar2">
    <w:name w:val="标题 2 Char Char"/>
    <w:qFormat/>
    <w:rPr>
      <w:rFonts w:ascii="Arial" w:eastAsia="黑体" w:hAnsi="Arial" w:cs="Times New Roman"/>
      <w:b/>
      <w:kern w:val="2"/>
      <w:sz w:val="32"/>
      <w:lang w:val="en-US" w:eastAsia="zh-CN"/>
    </w:rPr>
  </w:style>
  <w:style w:type="character" w:customStyle="1" w:styleId="Footer-EvenChar">
    <w:name w:val="Footer-Even Char"/>
    <w:qFormat/>
    <w:rPr>
      <w:rFonts w:ascii="Times New Roman" w:eastAsia="宋体" w:hAnsi="Times New Roman" w:cs="Times New Roman"/>
      <w:kern w:val="2"/>
      <w:sz w:val="18"/>
      <w:lang w:val="en-US" w:eastAsia="zh-CN"/>
    </w:rPr>
  </w:style>
  <w:style w:type="character" w:customStyle="1" w:styleId="3Char2">
    <w:name w:val="正文文本 3 Char"/>
    <w:link w:val="310"/>
    <w:qFormat/>
    <w:rPr>
      <w:rFonts w:ascii="宋体" w:eastAsia="宋体" w:hAnsi="Times New Roman" w:cs="Times New Roman"/>
      <w:kern w:val="2"/>
      <w:sz w:val="24"/>
      <w:lang w:val="en-US" w:eastAsia="zh-CN"/>
    </w:rPr>
  </w:style>
  <w:style w:type="paragraph" w:customStyle="1" w:styleId="310">
    <w:name w:val="正文文本 31"/>
    <w:basedOn w:val="a"/>
    <w:link w:val="3Char2"/>
    <w:qFormat/>
    <w:rPr>
      <w:rFonts w:ascii="宋体"/>
      <w:kern w:val="2"/>
      <w:sz w:val="24"/>
    </w:rPr>
  </w:style>
  <w:style w:type="character" w:customStyle="1" w:styleId="3CharChar0">
    <w:name w:val="标题3 Char Char"/>
    <w:link w:val="32"/>
    <w:qFormat/>
    <w:rPr>
      <w:rFonts w:ascii="Times New Roman" w:eastAsia="宋体" w:hAnsi="Times New Roman" w:cs="Times New Roman"/>
      <w:kern w:val="2"/>
      <w:sz w:val="28"/>
    </w:rPr>
  </w:style>
  <w:style w:type="paragraph" w:customStyle="1" w:styleId="32">
    <w:name w:val="标题3"/>
    <w:basedOn w:val="3"/>
    <w:link w:val="3CharChar0"/>
    <w:qFormat/>
    <w:pPr>
      <w:spacing w:before="0" w:after="0" w:line="240" w:lineRule="auto"/>
    </w:pPr>
    <w:rPr>
      <w:b w:val="0"/>
      <w:sz w:val="28"/>
    </w:rPr>
  </w:style>
  <w:style w:type="character" w:customStyle="1" w:styleId="2Char2">
    <w:name w:val="正文2 Char"/>
    <w:qFormat/>
    <w:rPr>
      <w:rFonts w:ascii="Times New Roman" w:eastAsia="宋体" w:hAnsi="Times New Roman" w:cs="Times New Roman"/>
      <w:sz w:val="24"/>
    </w:rPr>
  </w:style>
  <w:style w:type="character" w:customStyle="1" w:styleId="4Char1">
    <w:name w:val="标题 4 Char1"/>
    <w:qFormat/>
    <w:rPr>
      <w:rFonts w:ascii="宋体" w:eastAsia="宋体" w:hAnsi="宋体" w:cs="Times New Roman"/>
      <w:b/>
      <w:bCs/>
      <w:kern w:val="2"/>
      <w:sz w:val="24"/>
      <w:szCs w:val="24"/>
      <w:lang w:val="zh-CN"/>
    </w:rPr>
  </w:style>
  <w:style w:type="paragraph" w:customStyle="1" w:styleId="HTML1">
    <w:name w:val="HTML 预设格式1"/>
    <w:basedOn w:val="a"/>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sz w:val="20"/>
    </w:rPr>
  </w:style>
  <w:style w:type="paragraph" w:customStyle="1" w:styleId="CharChar9Char">
    <w:name w:val="Char Char9 Char"/>
    <w:basedOn w:val="a"/>
    <w:qFormat/>
    <w:pPr>
      <w:widowControl/>
      <w:spacing w:after="160" w:line="240" w:lineRule="exact"/>
      <w:jc w:val="left"/>
    </w:pPr>
    <w:rPr>
      <w:rFonts w:ascii="Arial" w:hAnsi="Arial"/>
      <w:sz w:val="20"/>
      <w:lang w:eastAsia="en-US"/>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xl92">
    <w:name w:val="xl92"/>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25">
    <w:name w:val="修订2"/>
    <w:qFormat/>
    <w:rPr>
      <w:sz w:val="28"/>
    </w:rPr>
  </w:style>
  <w:style w:type="paragraph" w:customStyle="1" w:styleId="ParaCharCharCharCharCharCharCharCharChar">
    <w:name w:val="默认段落字体 Para Char Char Char Char Char Char Char Char Char"/>
    <w:basedOn w:val="a"/>
    <w:qFormat/>
    <w:rPr>
      <w:rFonts w:ascii="Tahoma" w:hAnsi="Tahoma"/>
      <w:kern w:val="2"/>
      <w:sz w:val="24"/>
    </w:rPr>
  </w:style>
  <w:style w:type="paragraph" w:customStyle="1" w:styleId="aff2">
    <w:name w:val="表格标题"/>
    <w:next w:val="a"/>
    <w:qFormat/>
    <w:pPr>
      <w:spacing w:line="360" w:lineRule="auto"/>
      <w:jc w:val="center"/>
    </w:pPr>
    <w:rPr>
      <w:rFonts w:eastAsia="黑体"/>
      <w:sz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2">
    <w:name w:val="2标题"/>
    <w:basedOn w:val="20"/>
    <w:qFormat/>
    <w:pPr>
      <w:numPr>
        <w:numId w:val="1"/>
      </w:numPr>
      <w:tabs>
        <w:tab w:val="left" w:pos="432"/>
      </w:tabs>
      <w:adjustRightInd w:val="0"/>
      <w:spacing w:line="416" w:lineRule="auto"/>
      <w:textAlignment w:val="baseline"/>
    </w:pPr>
    <w:rPr>
      <w:rFonts w:ascii="Times New Roman" w:eastAsia="新宋体" w:hAnsi="Times New Roman"/>
      <w:bCs/>
      <w:sz w:val="30"/>
      <w:szCs w:val="32"/>
    </w:rPr>
  </w:style>
  <w:style w:type="paragraph" w:customStyle="1" w:styleId="Charf1">
    <w:name w:val="Char"/>
    <w:basedOn w:val="a"/>
    <w:qFormat/>
    <w:pPr>
      <w:tabs>
        <w:tab w:val="left" w:pos="360"/>
      </w:tabs>
      <w:ind w:left="360" w:hangingChars="200" w:hanging="360"/>
    </w:pPr>
    <w:rPr>
      <w:rFonts w:ascii="Cambria" w:hAnsi="Cambria"/>
      <w:b/>
      <w:kern w:val="2"/>
      <w:sz w:val="32"/>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Normal8">
    <w:name w:val="Normal_8"/>
    <w:qFormat/>
    <w:pPr>
      <w:spacing w:before="120" w:after="240"/>
      <w:jc w:val="both"/>
    </w:pPr>
    <w:rPr>
      <w:rFonts w:ascii="Calibri" w:eastAsia="Calibri" w:hAnsi="Calibri"/>
      <w:sz w:val="22"/>
      <w:szCs w:val="22"/>
      <w:lang w:eastAsia="en-US"/>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aff3">
    <w:name w:val="图文"/>
    <w:basedOn w:val="a"/>
    <w:qFormat/>
    <w:pPr>
      <w:adjustRightInd w:val="0"/>
      <w:snapToGrid w:val="0"/>
      <w:spacing w:after="50" w:line="360" w:lineRule="auto"/>
    </w:pPr>
    <w:rPr>
      <w:sz w:val="24"/>
    </w:rPr>
  </w:style>
  <w:style w:type="paragraph" w:customStyle="1" w:styleId="Char31">
    <w:name w:val="Char3"/>
    <w:basedOn w:val="a"/>
    <w:qFormat/>
    <w:rPr>
      <w:sz w:val="24"/>
    </w:rPr>
  </w:style>
  <w:style w:type="paragraph" w:customStyle="1" w:styleId="ItemList">
    <w:name w:val="Item List"/>
    <w:qFormat/>
    <w:pPr>
      <w:spacing w:line="300" w:lineRule="auto"/>
      <w:jc w:val="both"/>
    </w:pPr>
    <w:rPr>
      <w:rFonts w:ascii="Arial" w:hAnsi="Arial"/>
      <w:color w:val="000000"/>
      <w:sz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114">
    <w:name w:val="xl114"/>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4"/>
    </w:rPr>
  </w:style>
  <w:style w:type="paragraph" w:customStyle="1" w:styleId="xl109">
    <w:name w:val="xl109"/>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212">
    <w:name w:val="列表项目符号 21"/>
    <w:basedOn w:val="a"/>
    <w:qFormat/>
    <w:pPr>
      <w:widowControl/>
      <w:tabs>
        <w:tab w:val="left" w:pos="780"/>
      </w:tabs>
      <w:spacing w:line="360" w:lineRule="auto"/>
      <w:ind w:leftChars="200" w:left="780" w:hangingChars="200" w:hanging="360"/>
      <w:jc w:val="left"/>
    </w:pPr>
    <w:rPr>
      <w:rFonts w:ascii="Arial" w:hAnsi="Arial"/>
      <w:sz w:val="24"/>
      <w:lang w:eastAsia="en-US"/>
    </w:rPr>
  </w:style>
  <w:style w:type="paragraph" w:customStyle="1" w:styleId="xl102">
    <w:name w:val="xl102"/>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1f6">
    <w:name w:val="列表项目符号1"/>
    <w:basedOn w:val="a"/>
    <w:qFormat/>
    <w:pPr>
      <w:tabs>
        <w:tab w:val="left" w:pos="360"/>
      </w:tabs>
      <w:spacing w:line="360" w:lineRule="auto"/>
      <w:ind w:left="360" w:hangingChars="200" w:hanging="360"/>
    </w:pPr>
    <w:rPr>
      <w:rFonts w:ascii="Arial" w:eastAsia="仿宋_GB2312" w:hAnsi="Arial"/>
      <w:kern w:val="2"/>
    </w:rPr>
  </w:style>
  <w:style w:type="paragraph" w:customStyle="1" w:styleId="xl89">
    <w:name w:val="xl8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Style23">
    <w:name w:val="_Style 23"/>
    <w:basedOn w:val="a"/>
    <w:qFormat/>
    <w:rPr>
      <w:kern w:val="2"/>
      <w:sz w:val="21"/>
    </w:rPr>
  </w:style>
  <w:style w:type="paragraph" w:customStyle="1" w:styleId="CharCharChar">
    <w:name w:val="Char Char Char"/>
    <w:basedOn w:val="a"/>
    <w:qFormat/>
    <w:rPr>
      <w:rFonts w:ascii="Tahoma" w:hAnsi="Tahoma"/>
      <w:kern w:val="2"/>
      <w:sz w:val="24"/>
    </w:rPr>
  </w:style>
  <w:style w:type="paragraph" w:customStyle="1" w:styleId="font7">
    <w:name w:val="font7"/>
    <w:basedOn w:val="a"/>
    <w:qFormat/>
    <w:pPr>
      <w:widowControl/>
      <w:spacing w:before="100" w:beforeAutospacing="1" w:after="100" w:afterAutospacing="1"/>
      <w:jc w:val="left"/>
    </w:pPr>
    <w:rPr>
      <w:rFonts w:ascii="宋体" w:hAnsi="宋体"/>
      <w:color w:val="000000"/>
      <w:sz w:val="20"/>
    </w:rPr>
  </w:style>
  <w:style w:type="paragraph" w:customStyle="1" w:styleId="font6">
    <w:name w:val="font6"/>
    <w:basedOn w:val="a"/>
    <w:qFormat/>
    <w:pPr>
      <w:widowControl/>
      <w:spacing w:before="100" w:beforeAutospacing="1" w:after="100" w:afterAutospacing="1"/>
      <w:jc w:val="left"/>
    </w:pPr>
    <w:rPr>
      <w:rFonts w:ascii="宋体" w:hAnsi="宋体"/>
      <w:sz w:val="18"/>
    </w:rPr>
  </w:style>
  <w:style w:type="paragraph" w:customStyle="1" w:styleId="MMTopic6">
    <w:name w:val="MM Topic 6"/>
    <w:basedOn w:val="6"/>
    <w:qFormat/>
    <w:pPr>
      <w:widowControl w:val="0"/>
      <w:tabs>
        <w:tab w:val="clear" w:pos="1440"/>
      </w:tabs>
      <w:ind w:left="638" w:firstLine="0"/>
      <w:jc w:val="both"/>
    </w:pPr>
    <w:rPr>
      <w:rFonts w:ascii="Cambria" w:eastAsia="宋体" w:hAnsi="Cambria"/>
      <w:kern w:val="2"/>
      <w:sz w:val="21"/>
    </w:rPr>
  </w:style>
  <w:style w:type="paragraph" w:customStyle="1" w:styleId="3173">
    <w:name w:val="样式 标题 3 + 行距: 多倍行距 1.73 字行"/>
    <w:basedOn w:val="3"/>
    <w:qFormat/>
    <w:pPr>
      <w:tabs>
        <w:tab w:val="left" w:pos="1647"/>
      </w:tabs>
      <w:spacing w:before="0" w:after="0" w:line="360" w:lineRule="auto"/>
      <w:ind w:left="1540" w:hanging="420"/>
    </w:pPr>
    <w:rPr>
      <w:rFonts w:ascii="宋体" w:hAnsi="宋体"/>
      <w:b w:val="0"/>
    </w:rPr>
  </w:style>
  <w:style w:type="paragraph" w:customStyle="1" w:styleId="MMTopic3">
    <w:name w:val="MM Topic 3"/>
    <w:basedOn w:val="3"/>
    <w:qFormat/>
    <w:pPr>
      <w:ind w:left="638"/>
    </w:pPr>
    <w:rPr>
      <w:rFonts w:ascii="Calibri" w:hAnsi="Calibri"/>
      <w:sz w:val="24"/>
    </w:rPr>
  </w:style>
  <w:style w:type="paragraph" w:customStyle="1" w:styleId="ParaChar">
    <w:name w:val="默认段落字体 Para Char"/>
    <w:basedOn w:val="a"/>
    <w:qFormat/>
    <w:rPr>
      <w:kern w:val="2"/>
      <w:sz w:val="21"/>
    </w:rPr>
  </w:style>
  <w:style w:type="paragraph" w:customStyle="1" w:styleId="xl99">
    <w:name w:val="xl9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sz w:val="20"/>
    </w:rPr>
  </w:style>
  <w:style w:type="paragraph" w:customStyle="1" w:styleId="xl101">
    <w:name w:val="xl101"/>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08515">
    <w:name w:val="样式 样式 (符号) 宋体 小四 首行缩进:  0.85 厘米 行距: 1.5 倍行距 +"/>
    <w:basedOn w:val="a"/>
    <w:qFormat/>
    <w:pPr>
      <w:widowControl/>
      <w:spacing w:line="360" w:lineRule="auto"/>
      <w:ind w:firstLine="482"/>
      <w:jc w:val="left"/>
    </w:pPr>
    <w:rPr>
      <w:rFonts w:hAnsi="宋体"/>
      <w:kern w:val="2"/>
      <w:sz w:val="24"/>
      <w:lang w:eastAsia="en-US"/>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65">
    <w:name w:val="xl65"/>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Char22">
    <w:name w:val="Char2"/>
    <w:basedOn w:val="a"/>
    <w:qFormat/>
    <w:rPr>
      <w:rFonts w:ascii="Tahoma" w:hAnsi="Tahoma"/>
      <w:kern w:val="2"/>
      <w:sz w:val="24"/>
    </w:rPr>
  </w:style>
  <w:style w:type="paragraph" w:customStyle="1" w:styleId="1f7">
    <w:name w:val="样式1"/>
    <w:basedOn w:val="a"/>
    <w:qFormat/>
    <w:pPr>
      <w:tabs>
        <w:tab w:val="left" w:pos="709"/>
      </w:tabs>
      <w:adjustRightInd w:val="0"/>
      <w:ind w:left="709" w:hanging="709"/>
      <w:textAlignment w:val="baseline"/>
    </w:pPr>
    <w:rPr>
      <w:rFonts w:ascii="宋体" w:hAnsi="宋体"/>
      <w:sz w:val="21"/>
    </w:rPr>
  </w:style>
  <w:style w:type="paragraph" w:customStyle="1" w:styleId="MMTopic5">
    <w:name w:val="MM Topic 5"/>
    <w:basedOn w:val="5"/>
    <w:qFormat/>
    <w:pPr>
      <w:adjustRightInd/>
      <w:spacing w:line="240" w:lineRule="auto"/>
      <w:ind w:left="638"/>
      <w:jc w:val="both"/>
      <w:textAlignment w:val="auto"/>
    </w:pPr>
    <w:rPr>
      <w:rFonts w:ascii="Calibri" w:hAnsi="Calibri"/>
      <w:kern w:val="2"/>
      <w:sz w:val="21"/>
    </w:rPr>
  </w:style>
  <w:style w:type="paragraph" w:customStyle="1" w:styleId="xl106">
    <w:name w:val="xl106"/>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aff4">
    <w:name w:val="图中文字"/>
    <w:basedOn w:val="a"/>
    <w:qFormat/>
    <w:pPr>
      <w:adjustRightInd w:val="0"/>
      <w:snapToGrid w:val="0"/>
      <w:spacing w:line="0" w:lineRule="atLeast"/>
      <w:jc w:val="center"/>
    </w:pPr>
    <w:rPr>
      <w:kern w:val="2"/>
      <w:sz w:val="24"/>
    </w:rPr>
  </w:style>
  <w:style w:type="paragraph" w:customStyle="1" w:styleId="66152">
    <w:name w:val="样式 小四 段前: 6 磅 段后: 6 磅 行距: 1.5 倍行距 首行缩进:  2 字符"/>
    <w:basedOn w:val="a"/>
    <w:qFormat/>
    <w:pPr>
      <w:keepNext/>
      <w:keepLines/>
      <w:adjustRightInd w:val="0"/>
      <w:snapToGrid w:val="0"/>
      <w:spacing w:line="300" w:lineRule="auto"/>
      <w:ind w:firstLineChars="225" w:firstLine="540"/>
      <w:outlineLvl w:val="0"/>
    </w:pPr>
    <w:rPr>
      <w:color w:val="FF0000"/>
      <w:kern w:val="2"/>
      <w:sz w:val="24"/>
    </w:rPr>
  </w:style>
  <w:style w:type="paragraph" w:customStyle="1" w:styleId="CharCharCharCharCharChar">
    <w:name w:val="Char Char Char Char Char Char"/>
    <w:basedOn w:val="a"/>
    <w:qFormat/>
    <w:pPr>
      <w:widowControl/>
      <w:spacing w:after="160" w:line="240" w:lineRule="exact"/>
      <w:jc w:val="left"/>
    </w:pPr>
    <w:rPr>
      <w:rFonts w:ascii="宋体" w:hAnsi="宋体"/>
      <w:kern w:val="2"/>
      <w:sz w:val="24"/>
    </w:rPr>
  </w:style>
  <w:style w:type="paragraph" w:customStyle="1" w:styleId="43">
    <w:name w:val="样式4"/>
    <w:basedOn w:val="a"/>
    <w:qFormat/>
    <w:pPr>
      <w:jc w:val="center"/>
      <w:outlineLvl w:val="0"/>
    </w:pPr>
    <w:rPr>
      <w:b/>
      <w:kern w:val="2"/>
      <w:sz w:val="32"/>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bottom"/>
    </w:pPr>
    <w:rPr>
      <w:rFonts w:ascii="宋体" w:hAnsi="宋体"/>
      <w:sz w:val="20"/>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BankNormal">
    <w:name w:val="BankNormal"/>
    <w:basedOn w:val="a"/>
    <w:uiPriority w:val="99"/>
    <w:qFormat/>
    <w:pPr>
      <w:widowControl/>
      <w:spacing w:after="240"/>
      <w:jc w:val="left"/>
    </w:pPr>
    <w:rPr>
      <w:sz w:val="24"/>
      <w:lang w:eastAsia="en-US"/>
    </w:rPr>
  </w:style>
  <w:style w:type="paragraph" w:customStyle="1" w:styleId="xl93">
    <w:name w:val="xl93"/>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ListParagraph1">
    <w:name w:val="List Paragraph1"/>
    <w:basedOn w:val="a"/>
    <w:qFormat/>
    <w:pPr>
      <w:widowControl/>
      <w:ind w:left="720"/>
      <w:jc w:val="left"/>
    </w:pPr>
    <w:rPr>
      <w:rFonts w:ascii="Arial" w:hAnsi="Arial"/>
      <w:sz w:val="22"/>
      <w:lang w:eastAsia="en-US"/>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33">
    <w:name w:val="列出段落3"/>
    <w:basedOn w:val="a"/>
    <w:qFormat/>
    <w:pPr>
      <w:ind w:firstLineChars="200" w:firstLine="420"/>
    </w:pPr>
    <w:rPr>
      <w:kern w:val="2"/>
      <w:sz w:val="21"/>
      <w:szCs w:val="24"/>
    </w:rPr>
  </w:style>
  <w:style w:type="paragraph" w:customStyle="1" w:styleId="1f8">
    <w:name w:val="修订1"/>
    <w:qFormat/>
    <w:rPr>
      <w:sz w:val="28"/>
    </w:rPr>
  </w:style>
  <w:style w:type="paragraph" w:customStyle="1" w:styleId="aff5">
    <w:name w:val="表格表头"/>
    <w:basedOn w:val="a"/>
    <w:next w:val="19"/>
    <w:qFormat/>
    <w:pPr>
      <w:tabs>
        <w:tab w:val="left" w:pos="360"/>
      </w:tabs>
      <w:jc w:val="center"/>
    </w:pPr>
    <w:rPr>
      <w:kern w:val="2"/>
      <w:sz w:val="21"/>
    </w:rPr>
  </w:style>
  <w:style w:type="paragraph" w:customStyle="1" w:styleId="51">
    <w:name w:val="标句5"/>
    <w:basedOn w:val="a"/>
    <w:qFormat/>
    <w:pPr>
      <w:snapToGrid w:val="0"/>
      <w:spacing w:line="500" w:lineRule="atLeast"/>
      <w:ind w:left="1135" w:hanging="284"/>
    </w:pPr>
    <w:rPr>
      <w:rFonts w:ascii="宋体"/>
      <w:kern w:val="28"/>
      <w:sz w:val="27"/>
    </w:rPr>
  </w:style>
  <w:style w:type="paragraph" w:customStyle="1" w:styleId="aff6">
    <w:name w:val="封面落款"/>
    <w:basedOn w:val="a"/>
    <w:qFormat/>
    <w:pPr>
      <w:adjustRightInd w:val="0"/>
      <w:spacing w:line="300" w:lineRule="auto"/>
      <w:jc w:val="center"/>
      <w:textAlignment w:val="baseline"/>
    </w:pPr>
    <w:rPr>
      <w:spacing w:val="10"/>
      <w:sz w:val="3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xl87">
    <w:name w:val="xl8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font5">
    <w:name w:val="font5"/>
    <w:basedOn w:val="a"/>
    <w:qFormat/>
    <w:pPr>
      <w:widowControl/>
      <w:spacing w:before="100" w:beforeAutospacing="1" w:after="100" w:afterAutospacing="1"/>
      <w:jc w:val="left"/>
    </w:pPr>
    <w:rPr>
      <w:rFonts w:ascii="宋体" w:hAnsi="宋体"/>
      <w:sz w:val="18"/>
    </w:rPr>
  </w:style>
  <w:style w:type="paragraph" w:customStyle="1" w:styleId="11212">
    <w:name w:val="样式 标题 1 + 四号 居中 段前: 12 磅 段后: 12 磅 行距: 单倍行距"/>
    <w:basedOn w:val="1"/>
    <w:qFormat/>
    <w:pPr>
      <w:adjustRightInd w:val="0"/>
      <w:spacing w:before="240" w:after="240" w:line="240" w:lineRule="auto"/>
      <w:jc w:val="center"/>
      <w:textAlignment w:val="baseline"/>
    </w:pPr>
    <w:rPr>
      <w:sz w:val="2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sz w:val="20"/>
    </w:rPr>
  </w:style>
  <w:style w:type="paragraph" w:customStyle="1" w:styleId="CharCharChar1">
    <w:name w:val="Char Char Char1"/>
    <w:basedOn w:val="a"/>
    <w:qFormat/>
    <w:pPr>
      <w:spacing w:afterLines="25" w:line="300" w:lineRule="auto"/>
    </w:pPr>
    <w:rPr>
      <w:rFonts w:ascii="Tahoma" w:hAnsi="Tahoma"/>
      <w:kern w:val="2"/>
      <w:sz w:val="24"/>
    </w:rPr>
  </w:style>
  <w:style w:type="paragraph" w:customStyle="1" w:styleId="63CharCharChar63CharChar">
    <w:name w:val="样式 样式 样式 五号 左  6.3 字符 Char Char Char + 左侧:  6.3 字符 Char Char + 行..."/>
    <w:basedOn w:val="a"/>
    <w:qFormat/>
    <w:pPr>
      <w:widowControl/>
      <w:spacing w:line="360" w:lineRule="auto"/>
      <w:ind w:leftChars="630" w:left="1512"/>
      <w:jc w:val="left"/>
    </w:pPr>
    <w:rPr>
      <w:kern w:val="2"/>
      <w:sz w:val="24"/>
      <w:lang w:eastAsia="en-US"/>
    </w:rPr>
  </w:style>
  <w:style w:type="paragraph" w:customStyle="1" w:styleId="CharCharCharCharCharCharCharChar1">
    <w:name w:val="Char Char Char Char Char Char Char Char1"/>
    <w:basedOn w:val="a"/>
    <w:qFormat/>
    <w:pPr>
      <w:tabs>
        <w:tab w:val="left" w:pos="360"/>
      </w:tabs>
    </w:pPr>
    <w:rPr>
      <w:kern w:val="2"/>
      <w:sz w:val="24"/>
    </w:rPr>
  </w:style>
  <w:style w:type="paragraph" w:customStyle="1" w:styleId="CharCharCharCharCharCharCharCharChar">
    <w:name w:val="Char Char Char Char Char Char Char Char Char"/>
    <w:basedOn w:val="a"/>
    <w:qFormat/>
    <w:pPr>
      <w:widowControl/>
      <w:spacing w:after="160" w:line="240" w:lineRule="exact"/>
      <w:jc w:val="left"/>
    </w:pPr>
    <w:rPr>
      <w:rFonts w:ascii="Verdana" w:eastAsia="仿宋_GB2312" w:hAnsi="Verdana"/>
      <w:b/>
      <w:i/>
      <w:sz w:val="24"/>
      <w:lang w:eastAsia="en-US"/>
    </w:rPr>
  </w:style>
  <w:style w:type="paragraph" w:customStyle="1" w:styleId="Default">
    <w:name w:val="Default"/>
    <w:qFormat/>
    <w:pPr>
      <w:widowControl w:val="0"/>
      <w:autoSpaceDE w:val="0"/>
      <w:autoSpaceDN w:val="0"/>
      <w:adjustRightInd w:val="0"/>
    </w:pPr>
    <w:rPr>
      <w:rFonts w:ascii="宋体"/>
      <w:color w:val="000000"/>
      <w:sz w:val="24"/>
    </w:rPr>
  </w:style>
  <w:style w:type="paragraph" w:customStyle="1" w:styleId="aff7">
    <w:name w:val="正文－仿宋"/>
    <w:basedOn w:val="a"/>
    <w:qFormat/>
    <w:pPr>
      <w:ind w:firstLineChars="200" w:firstLine="600"/>
    </w:pPr>
    <w:rPr>
      <w:rFonts w:ascii="仿宋_GB2312" w:eastAsia="仿宋_GB2312" w:hAnsi="宋体"/>
      <w:snapToGrid w:val="0"/>
      <w:sz w:val="30"/>
    </w:rPr>
  </w:style>
  <w:style w:type="paragraph" w:customStyle="1" w:styleId="xl117">
    <w:name w:val="xl117"/>
    <w:basedOn w:val="a"/>
    <w:qFormat/>
    <w:pPr>
      <w:widowControl/>
      <w:shd w:val="clear" w:color="000000" w:fill="FFFFFF"/>
      <w:spacing w:before="100" w:beforeAutospacing="1" w:after="100" w:afterAutospacing="1"/>
      <w:jc w:val="center"/>
    </w:pPr>
    <w:rPr>
      <w:rFonts w:ascii="宋体" w:hAnsi="宋体"/>
      <w:b/>
    </w:rPr>
  </w:style>
  <w:style w:type="paragraph" w:customStyle="1" w:styleId="aff8">
    <w:name w:val="表格首行"/>
    <w:basedOn w:val="a"/>
    <w:qFormat/>
    <w:pPr>
      <w:jc w:val="center"/>
    </w:pPr>
    <w:rPr>
      <w:rFonts w:ascii="宋体" w:hAnsi="宋体"/>
      <w:kern w:val="2"/>
      <w:sz w:val="21"/>
    </w:rPr>
  </w:style>
  <w:style w:type="paragraph" w:customStyle="1" w:styleId="aff9">
    <w:name w:val="图形说明文字"/>
    <w:next w:val="a"/>
    <w:qFormat/>
    <w:pPr>
      <w:spacing w:before="360" w:after="360" w:line="320" w:lineRule="exact"/>
      <w:jc w:val="center"/>
    </w:pPr>
    <w:rPr>
      <w:sz w:val="21"/>
    </w:rPr>
  </w:style>
  <w:style w:type="paragraph" w:customStyle="1" w:styleId="p0">
    <w:name w:val="p0"/>
    <w:basedOn w:val="a"/>
    <w:qFormat/>
    <w:pPr>
      <w:widowControl/>
    </w:p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w:basedOn w:val="a"/>
    <w:qFormat/>
    <w:rPr>
      <w:rFonts w:ascii="Tahoma" w:hAnsi="Tahoma"/>
      <w:kern w:val="2"/>
      <w:sz w:val="24"/>
    </w:rPr>
  </w:style>
  <w:style w:type="paragraph" w:customStyle="1" w:styleId="xl88">
    <w:name w:val="xl8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p01">
    <w:name w:val="p01"/>
    <w:basedOn w:val="a"/>
    <w:qFormat/>
    <w:pPr>
      <w:widowControl/>
      <w:spacing w:before="100" w:beforeAutospacing="1" w:after="288"/>
      <w:jc w:val="left"/>
    </w:pPr>
    <w:rPr>
      <w:rFonts w:ascii="宋体" w:hAnsi="宋体"/>
      <w:sz w:val="24"/>
    </w:rPr>
  </w:style>
  <w:style w:type="paragraph" w:customStyle="1" w:styleId="MMTopic2">
    <w:name w:val="MM Topic 2"/>
    <w:basedOn w:val="20"/>
    <w:qFormat/>
    <w:pPr>
      <w:widowControl/>
      <w:ind w:left="638" w:firstLineChars="192" w:firstLine="540"/>
    </w:pPr>
    <w:rPr>
      <w:rFonts w:ascii="Cambria" w:eastAsia="宋体" w:hAnsi="Cambria"/>
      <w:sz w:val="28"/>
    </w:rPr>
  </w:style>
  <w:style w:type="paragraph" w:customStyle="1" w:styleId="xl91">
    <w:name w:val="xl91"/>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olor w:val="000000"/>
      <w:sz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3Tahoma">
    <w:name w:val="样式 标题 3 + Tahoma"/>
    <w:basedOn w:val="3"/>
    <w:next w:val="19"/>
    <w:qFormat/>
    <w:pPr>
      <w:spacing w:before="156" w:after="60" w:line="360" w:lineRule="auto"/>
    </w:pPr>
    <w:rPr>
      <w:rFonts w:ascii="Tahoma" w:eastAsia="幼圆" w:hAnsi="Tahoma"/>
      <w:color w:val="FF00FF"/>
      <w:kern w:val="44"/>
      <w:sz w:val="24"/>
    </w:rPr>
  </w:style>
  <w:style w:type="paragraph" w:customStyle="1" w:styleId="12345">
    <w:name w:val="表格12345"/>
    <w:basedOn w:val="a"/>
    <w:qFormat/>
    <w:pPr>
      <w:wordWrap w:val="0"/>
      <w:adjustRightInd w:val="0"/>
      <w:jc w:val="center"/>
    </w:pPr>
    <w:rPr>
      <w:rFonts w:ascii="宋体" w:hAnsi="宋体"/>
      <w:kern w:val="2"/>
      <w:sz w:val="21"/>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affa">
    <w:name w:val="图形"/>
    <w:qFormat/>
    <w:pPr>
      <w:spacing w:before="120" w:after="120" w:line="320" w:lineRule="exact"/>
      <w:jc w:val="center"/>
    </w:pPr>
    <w:rPr>
      <w:sz w:val="21"/>
    </w:rPr>
  </w:style>
  <w:style w:type="paragraph" w:customStyle="1" w:styleId="TOC1">
    <w:name w:val="TOC 标题1"/>
    <w:basedOn w:val="1"/>
    <w:next w:val="a"/>
    <w:qFormat/>
    <w:pPr>
      <w:keepNext w:val="0"/>
      <w:keepLines w:val="0"/>
      <w:pageBreakBefore/>
      <w:widowControl/>
      <w:spacing w:before="480" w:after="0" w:line="276" w:lineRule="auto"/>
      <w:jc w:val="left"/>
      <w:outlineLvl w:val="9"/>
    </w:pPr>
    <w:rPr>
      <w:rFonts w:ascii="Cambria" w:hAnsi="Cambria"/>
      <w:color w:val="365F91"/>
      <w:kern w:val="0"/>
      <w:sz w:val="28"/>
    </w:rPr>
  </w:style>
  <w:style w:type="paragraph" w:customStyle="1" w:styleId="xl90">
    <w:name w:val="xl90"/>
    <w:basedOn w:val="a"/>
    <w:qFormat/>
    <w:pPr>
      <w:widowControl/>
      <w:shd w:val="clear" w:color="000000" w:fill="FFFFFF"/>
      <w:spacing w:before="100" w:beforeAutospacing="1" w:after="100" w:afterAutospacing="1"/>
      <w:jc w:val="left"/>
    </w:pPr>
    <w:rPr>
      <w:rFonts w:ascii="宋体" w:hAnsi="宋体"/>
      <w:sz w:val="20"/>
    </w:rPr>
  </w:style>
  <w:style w:type="paragraph" w:customStyle="1" w:styleId="xl116">
    <w:name w:val="xl116"/>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b/>
      <w:sz w:val="24"/>
    </w:rPr>
  </w:style>
  <w:style w:type="paragraph" w:customStyle="1" w:styleId="xl105">
    <w:name w:val="xl105"/>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72">
    <w:name w:val="xl72"/>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sz w:val="20"/>
    </w:rPr>
  </w:style>
  <w:style w:type="paragraph" w:customStyle="1" w:styleId="26">
    <w:name w:val="正文（首行缩进2字符）"/>
    <w:basedOn w:val="a"/>
    <w:qFormat/>
    <w:pPr>
      <w:spacing w:line="360" w:lineRule="auto"/>
      <w:ind w:firstLineChars="200" w:firstLine="480"/>
    </w:pPr>
    <w:rPr>
      <w:kern w:val="2"/>
      <w:sz w:val="24"/>
    </w:rPr>
  </w:style>
  <w:style w:type="paragraph" w:customStyle="1" w:styleId="MMTopic7">
    <w:name w:val="MM Topic 7"/>
    <w:basedOn w:val="7"/>
    <w:qFormat/>
    <w:pPr>
      <w:widowControl w:val="0"/>
      <w:tabs>
        <w:tab w:val="clear" w:pos="2520"/>
      </w:tabs>
      <w:ind w:left="638" w:firstLine="0"/>
      <w:jc w:val="both"/>
    </w:pPr>
    <w:rPr>
      <w:rFonts w:ascii="Calibri" w:hAnsi="Calibri"/>
      <w:kern w:val="2"/>
      <w:sz w:val="21"/>
    </w:rPr>
  </w:style>
  <w:style w:type="paragraph" w:customStyle="1" w:styleId="27">
    <w:name w:val="正文缩进2字符"/>
    <w:qFormat/>
    <w:pPr>
      <w:spacing w:line="300" w:lineRule="auto"/>
      <w:ind w:firstLineChars="200" w:firstLine="200"/>
      <w:jc w:val="both"/>
    </w:pPr>
    <w:rPr>
      <w:kern w:val="2"/>
      <w:sz w:val="21"/>
    </w:rPr>
  </w:style>
  <w:style w:type="paragraph" w:customStyle="1" w:styleId="xl108">
    <w:name w:val="xl108"/>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宋体" w:hAnsi="宋体"/>
      <w:color w:val="000000"/>
      <w:sz w:val="20"/>
    </w:rPr>
  </w:style>
  <w:style w:type="paragraph" w:customStyle="1" w:styleId="font8">
    <w:name w:val="font8"/>
    <w:basedOn w:val="a"/>
    <w:qFormat/>
    <w:pPr>
      <w:widowControl/>
      <w:spacing w:before="100" w:beforeAutospacing="1" w:after="100" w:afterAutospacing="1"/>
      <w:jc w:val="left"/>
    </w:pPr>
    <w:rPr>
      <w:rFonts w:ascii="宋体" w:hAnsi="宋体"/>
      <w:sz w:val="18"/>
    </w:rPr>
  </w:style>
  <w:style w:type="paragraph" w:customStyle="1" w:styleId="extra">
    <w:name w:val="extra"/>
    <w:basedOn w:val="a"/>
    <w:qFormat/>
    <w:pPr>
      <w:adjustRightInd w:val="0"/>
      <w:spacing w:line="312" w:lineRule="atLeast"/>
      <w:textAlignment w:val="baseline"/>
    </w:pPr>
    <w:rPr>
      <w:spacing w:val="-4"/>
      <w:sz w:val="21"/>
    </w:rPr>
  </w:style>
  <w:style w:type="paragraph" w:customStyle="1" w:styleId="1f9">
    <w:name w:val="引文目录标题1"/>
    <w:basedOn w:val="a"/>
    <w:next w:val="a"/>
    <w:qFormat/>
    <w:pPr>
      <w:spacing w:before="120" w:line="360" w:lineRule="auto"/>
      <w:ind w:firstLineChars="200" w:firstLine="200"/>
    </w:pPr>
    <w:rPr>
      <w:rFonts w:ascii="Cambria" w:hAnsi="Cambria"/>
      <w:kern w:val="2"/>
      <w:sz w:val="24"/>
    </w:rPr>
  </w:style>
  <w:style w:type="paragraph" w:customStyle="1" w:styleId="1fa">
    <w:name w:val="普通(网站)1"/>
    <w:basedOn w:val="a"/>
    <w:qFormat/>
    <w:pPr>
      <w:widowControl/>
      <w:spacing w:before="100" w:beforeAutospacing="1" w:after="100" w:afterAutospacing="1"/>
      <w:jc w:val="left"/>
    </w:pPr>
    <w:rPr>
      <w:rFonts w:ascii="ˎ̥" w:hAnsi="ˎ̥"/>
      <w:sz w:val="24"/>
    </w:rPr>
  </w:style>
  <w:style w:type="paragraph" w:customStyle="1" w:styleId="MMTopic4">
    <w:name w:val="MM Topic 4"/>
    <w:basedOn w:val="4"/>
    <w:qFormat/>
    <w:pPr>
      <w:spacing w:line="240" w:lineRule="auto"/>
      <w:jc w:val="left"/>
    </w:pPr>
    <w:rPr>
      <w:rFonts w:ascii="Cambria" w:eastAsia="宋体" w:hAnsi="Cambria"/>
      <w:color w:val="000000"/>
      <w:sz w:val="21"/>
    </w:rPr>
  </w:style>
  <w:style w:type="paragraph" w:customStyle="1" w:styleId="xl115">
    <w:name w:val="xl115"/>
    <w:basedOn w:val="a"/>
    <w:qFormat/>
    <w:pPr>
      <w:widowControl/>
      <w:pBdr>
        <w:top w:val="single" w:sz="4" w:space="0" w:color="auto"/>
        <w:bottom w:val="single" w:sz="4" w:space="0" w:color="auto"/>
      </w:pBdr>
      <w:shd w:val="clear" w:color="000000" w:fill="FFFFFF"/>
      <w:spacing w:before="100" w:beforeAutospacing="1" w:after="100" w:afterAutospacing="1"/>
      <w:jc w:val="center"/>
    </w:pPr>
    <w:rPr>
      <w:rFonts w:ascii="宋体" w:hAnsi="宋体"/>
      <w:b/>
      <w:sz w:val="24"/>
    </w:rPr>
  </w:style>
  <w:style w:type="paragraph" w:customStyle="1" w:styleId="Char13">
    <w:name w:val="Char1"/>
    <w:basedOn w:val="a"/>
    <w:qFormat/>
    <w:pPr>
      <w:adjustRightInd w:val="0"/>
      <w:spacing w:line="360" w:lineRule="auto"/>
    </w:pPr>
    <w:rPr>
      <w:sz w:val="24"/>
    </w:rPr>
  </w:style>
  <w:style w:type="paragraph" w:customStyle="1" w:styleId="xl104">
    <w:name w:val="xl104"/>
    <w:basedOn w:val="a"/>
    <w:qFormat/>
    <w:pPr>
      <w:widowControl/>
      <w:pBdr>
        <w:top w:val="single" w:sz="4" w:space="0" w:color="auto"/>
        <w:left w:val="single" w:sz="4" w:space="0" w:color="auto"/>
        <w:bottom w:val="single" w:sz="4" w:space="0" w:color="auto"/>
      </w:pBdr>
      <w:shd w:val="clear" w:color="000000" w:fill="FFFFFF"/>
      <w:spacing w:before="100" w:beforeAutospacing="1" w:after="100" w:afterAutospacing="1"/>
      <w:jc w:val="right"/>
    </w:pPr>
    <w:rPr>
      <w:rFonts w:ascii="宋体" w:hAnsi="宋体"/>
      <w:b/>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sz w:val="20"/>
    </w:rPr>
  </w:style>
  <w:style w:type="paragraph" w:customStyle="1" w:styleId="xl107">
    <w:name w:val="xl107"/>
    <w:basedOn w:val="a"/>
    <w:qFormat/>
    <w:pPr>
      <w:widowControl/>
      <w:pBdr>
        <w:top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b/>
      <w:sz w:val="20"/>
    </w:rPr>
  </w:style>
  <w:style w:type="paragraph" w:customStyle="1" w:styleId="tabletext">
    <w:name w:val="tabletext"/>
    <w:basedOn w:val="a"/>
    <w:qFormat/>
    <w:pPr>
      <w:widowControl/>
      <w:spacing w:before="100" w:beforeAutospacing="1" w:after="100" w:afterAutospacing="1"/>
      <w:jc w:val="left"/>
    </w:pPr>
    <w:rPr>
      <w:rFonts w:ascii="宋体" w:hAnsi="宋体"/>
      <w:sz w:val="24"/>
    </w:rPr>
  </w:style>
  <w:style w:type="paragraph" w:customStyle="1" w:styleId="CharCharChar11">
    <w:name w:val="Char Char Char11"/>
    <w:basedOn w:val="a"/>
    <w:qFormat/>
    <w:rPr>
      <w:rFonts w:ascii="Tahoma" w:hAnsi="Tahoma"/>
      <w:kern w:val="2"/>
      <w:sz w:val="24"/>
    </w:rPr>
  </w:style>
  <w:style w:type="paragraph" w:customStyle="1" w:styleId="xl95">
    <w:name w:val="xl95"/>
    <w:basedOn w:val="a"/>
    <w:qFormat/>
    <w:pPr>
      <w:widowControl/>
      <w:shd w:val="clear" w:color="000000" w:fill="FFFFFF"/>
      <w:spacing w:before="100" w:beforeAutospacing="1" w:after="100" w:afterAutospacing="1"/>
      <w:jc w:val="left"/>
    </w:pPr>
    <w:rPr>
      <w:rFonts w:ascii="宋体" w:hAnsi="宋体"/>
      <w:sz w:val="20"/>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86">
    <w:name w:val="xl8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xl94">
    <w:name w:val="xl94"/>
    <w:basedOn w:val="a"/>
    <w:qFormat/>
    <w:pPr>
      <w:widowControl/>
      <w:pBdr>
        <w:top w:val="single" w:sz="4" w:space="0" w:color="auto"/>
        <w:bottom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b/>
      <w:sz w:val="20"/>
    </w:rPr>
  </w:style>
  <w:style w:type="paragraph" w:customStyle="1" w:styleId="xl118">
    <w:name w:val="xl118"/>
    <w:basedOn w:val="a"/>
    <w:qFormat/>
    <w:pPr>
      <w:widowControl/>
      <w:shd w:val="clear" w:color="000000" w:fill="FFFFFF"/>
      <w:spacing w:before="100" w:beforeAutospacing="1" w:after="100" w:afterAutospacing="1"/>
      <w:jc w:val="left"/>
    </w:pPr>
    <w:rPr>
      <w:rFonts w:ascii="宋体" w:hAnsi="宋体"/>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sz w:val="20"/>
    </w:rPr>
  </w:style>
  <w:style w:type="paragraph" w:customStyle="1" w:styleId="IBM">
    <w:name w:val="IBM 正文"/>
    <w:basedOn w:val="a"/>
    <w:qFormat/>
    <w:pPr>
      <w:spacing w:line="360" w:lineRule="exact"/>
    </w:pPr>
    <w:rPr>
      <w:kern w:val="2"/>
      <w:sz w:val="24"/>
    </w:rPr>
  </w:style>
  <w:style w:type="paragraph" w:customStyle="1" w:styleId="affb">
    <w:name w:val="表格"/>
    <w:basedOn w:val="a"/>
    <w:qFormat/>
    <w:pPr>
      <w:jc w:val="left"/>
    </w:pPr>
    <w:rPr>
      <w:kern w:val="2"/>
      <w:sz w:val="18"/>
    </w:rPr>
  </w:style>
  <w:style w:type="paragraph" w:customStyle="1" w:styleId="Normal4">
    <w:name w:val="Normal_4"/>
    <w:qFormat/>
    <w:pPr>
      <w:spacing w:before="120" w:after="240"/>
      <w:jc w:val="both"/>
    </w:pPr>
    <w:rPr>
      <w:rFonts w:ascii="Calibri" w:eastAsia="Calibri" w:hAnsi="Calibri"/>
      <w:sz w:val="22"/>
      <w:szCs w:val="22"/>
      <w:lang w:eastAsia="en-US"/>
    </w:rPr>
  </w:style>
  <w:style w:type="paragraph" w:customStyle="1" w:styleId="Normal25">
    <w:name w:val="Normal_25"/>
    <w:qFormat/>
    <w:pPr>
      <w:spacing w:before="120" w:after="240"/>
      <w:jc w:val="both"/>
    </w:pPr>
    <w:rPr>
      <w:rFonts w:ascii="Calibri" w:eastAsia="Calibri" w:hAnsi="Calibri"/>
      <w:sz w:val="22"/>
      <w:szCs w:val="22"/>
      <w:lang w:eastAsia="en-US"/>
    </w:rPr>
  </w:style>
  <w:style w:type="paragraph" w:customStyle="1" w:styleId="Normal6">
    <w:name w:val="Normal_6"/>
    <w:qFormat/>
    <w:pPr>
      <w:spacing w:before="120" w:after="240"/>
      <w:jc w:val="both"/>
    </w:pPr>
    <w:rPr>
      <w:rFonts w:ascii="Calibri" w:eastAsia="Calibri" w:hAnsi="Calibri"/>
      <w:sz w:val="22"/>
      <w:szCs w:val="22"/>
      <w:lang w:eastAsia="en-US"/>
    </w:rPr>
  </w:style>
  <w:style w:type="paragraph" w:customStyle="1" w:styleId="Normal7">
    <w:name w:val="Normal_7"/>
    <w:qFormat/>
    <w:pPr>
      <w:spacing w:before="120" w:after="240"/>
      <w:jc w:val="both"/>
    </w:pPr>
    <w:rPr>
      <w:rFonts w:ascii="Calibri" w:eastAsia="Calibri" w:hAnsi="Calibri"/>
      <w:sz w:val="22"/>
      <w:szCs w:val="22"/>
      <w:lang w:eastAsia="en-US"/>
    </w:rPr>
  </w:style>
  <w:style w:type="paragraph" w:customStyle="1" w:styleId="Normal44">
    <w:name w:val="Normal_44"/>
    <w:qFormat/>
    <w:pPr>
      <w:spacing w:before="120" w:after="240"/>
      <w:jc w:val="both"/>
    </w:pPr>
    <w:rPr>
      <w:rFonts w:ascii="Calibri" w:eastAsia="Calibri" w:hAnsi="Calibri"/>
      <w:sz w:val="22"/>
      <w:szCs w:val="22"/>
      <w:lang w:eastAsia="en-US"/>
    </w:rPr>
  </w:style>
  <w:style w:type="paragraph" w:customStyle="1" w:styleId="affc">
    <w:name w:val="表格文字（大）"/>
    <w:basedOn w:val="a"/>
    <w:qFormat/>
    <w:pPr>
      <w:spacing w:before="20" w:after="20"/>
    </w:pPr>
    <w:rPr>
      <w:rFonts w:ascii="Century Gothic" w:hAnsi="Century Gothic"/>
      <w:kern w:val="2"/>
      <w:sz w:val="24"/>
    </w:rPr>
  </w:style>
  <w:style w:type="paragraph" w:customStyle="1" w:styleId="-31">
    <w:name w:val="彩色底纹 - 着色 31"/>
    <w:basedOn w:val="a"/>
    <w:qFormat/>
    <w:pPr>
      <w:ind w:firstLineChars="200" w:firstLine="420"/>
    </w:pPr>
    <w:rPr>
      <w:rFonts w:ascii="Calibri" w:hAnsi="Calibri"/>
      <w:kern w:val="2"/>
      <w:sz w:val="21"/>
      <w:szCs w:val="22"/>
    </w:rPr>
  </w:style>
  <w:style w:type="paragraph" w:customStyle="1" w:styleId="1-21">
    <w:name w:val="中等深浅网格 1 - 着色 21"/>
    <w:basedOn w:val="a"/>
    <w:qFormat/>
    <w:pPr>
      <w:ind w:firstLineChars="200" w:firstLine="420"/>
    </w:pPr>
    <w:rPr>
      <w:kern w:val="2"/>
      <w:sz w:val="21"/>
      <w:szCs w:val="24"/>
    </w:rPr>
  </w:style>
  <w:style w:type="paragraph" w:customStyle="1" w:styleId="1-41">
    <w:name w:val="中等深浅列表 1 - 着色 41"/>
    <w:qFormat/>
    <w:rPr>
      <w:kern w:val="2"/>
      <w:sz w:val="21"/>
      <w:szCs w:val="24"/>
    </w:rPr>
  </w:style>
  <w:style w:type="paragraph" w:customStyle="1" w:styleId="6-61">
    <w:name w:val="网格表 6 彩色 - 着色 61"/>
    <w:basedOn w:val="1"/>
    <w:next w:val="a"/>
    <w:qFormat/>
    <w:pPr>
      <w:widowControl/>
      <w:tabs>
        <w:tab w:val="left" w:pos="432"/>
      </w:tabs>
      <w:spacing w:before="480" w:after="0" w:line="276" w:lineRule="auto"/>
      <w:jc w:val="left"/>
      <w:outlineLvl w:val="9"/>
    </w:pPr>
    <w:rPr>
      <w:rFonts w:ascii="Cambria" w:hAnsi="Cambria"/>
      <w:bCs/>
      <w:color w:val="365F91"/>
      <w:kern w:val="0"/>
      <w:sz w:val="28"/>
      <w:szCs w:val="28"/>
    </w:rPr>
  </w:style>
  <w:style w:type="paragraph" w:customStyle="1" w:styleId="-510">
    <w:name w:val="浅色底纹 - 着色 51"/>
    <w:qFormat/>
    <w:rPr>
      <w:kern w:val="2"/>
      <w:sz w:val="21"/>
      <w:szCs w:val="24"/>
    </w:rPr>
  </w:style>
  <w:style w:type="paragraph" w:customStyle="1" w:styleId="aspnumfaautoadjustrightr">
    <w:name w:val="aspnumfaautoadjustrightr"/>
    <w:qFormat/>
    <w:pPr>
      <w:widowControl w:val="0"/>
      <w:autoSpaceDE w:val="0"/>
      <w:autoSpaceDN w:val="0"/>
      <w:adjustRightInd w:val="0"/>
      <w:ind w:firstLine="720"/>
      <w:jc w:val="both"/>
    </w:pPr>
  </w:style>
  <w:style w:type="paragraph" w:customStyle="1" w:styleId="28">
    <w:name w:val="列出段落2"/>
    <w:basedOn w:val="a"/>
    <w:qFormat/>
    <w:pPr>
      <w:ind w:firstLineChars="200" w:firstLine="420"/>
    </w:pPr>
    <w:rPr>
      <w:rFonts w:ascii="Calibri" w:hAnsi="Calibri"/>
      <w:kern w:val="2"/>
      <w:sz w:val="21"/>
      <w:szCs w:val="24"/>
    </w:rPr>
  </w:style>
  <w:style w:type="paragraph" w:customStyle="1" w:styleId="affd">
    <w:name w:val="中国结算正文"/>
    <w:basedOn w:val="a"/>
    <w:qFormat/>
    <w:pPr>
      <w:spacing w:before="60" w:line="360" w:lineRule="auto"/>
      <w:ind w:firstLineChars="200" w:firstLine="440"/>
    </w:pPr>
    <w:rPr>
      <w:rFonts w:ascii="Arial" w:hAnsi="Arial" w:cs="宋体"/>
      <w:kern w:val="2"/>
      <w:sz w:val="22"/>
      <w:szCs w:val="24"/>
    </w:rPr>
  </w:style>
  <w:style w:type="paragraph" w:customStyle="1" w:styleId="2-21">
    <w:name w:val="中等深浅列表 2 - 着色 21"/>
    <w:qFormat/>
    <w:rPr>
      <w:kern w:val="2"/>
      <w:sz w:val="21"/>
      <w:szCs w:val="24"/>
    </w:rPr>
  </w:style>
  <w:style w:type="paragraph" w:customStyle="1" w:styleId="-11">
    <w:name w:val="彩色列表 - 强调文字颜色 11"/>
    <w:basedOn w:val="a"/>
    <w:qFormat/>
    <w:pPr>
      <w:ind w:firstLineChars="200" w:firstLine="420"/>
    </w:pPr>
    <w:rPr>
      <w:rFonts w:ascii="Calibri" w:hAnsi="Calibri" w:cs="宋体"/>
      <w:kern w:val="2"/>
      <w:sz w:val="21"/>
      <w:szCs w:val="22"/>
    </w:rPr>
  </w:style>
  <w:style w:type="paragraph" w:customStyle="1" w:styleId="35">
    <w:name w:val="修订3"/>
    <w:qFormat/>
    <w:rPr>
      <w:kern w:val="2"/>
      <w:sz w:val="21"/>
      <w:szCs w:val="24"/>
    </w:rPr>
  </w:style>
  <w:style w:type="paragraph" w:customStyle="1" w:styleId="TableHeading">
    <w:name w:val="Table Heading"/>
    <w:basedOn w:val="TableContents"/>
    <w:qFormat/>
    <w:pPr>
      <w:jc w:val="center"/>
    </w:pPr>
    <w:rPr>
      <w:b/>
      <w:bCs/>
    </w:rPr>
  </w:style>
  <w:style w:type="paragraph" w:customStyle="1" w:styleId="TableContents">
    <w:name w:val="Table Contents"/>
    <w:basedOn w:val="a"/>
    <w:qFormat/>
    <w:pPr>
      <w:suppressLineNumbers/>
      <w:suppressAutoHyphens/>
      <w:spacing w:after="57"/>
    </w:pPr>
    <w:rPr>
      <w:kern w:val="2"/>
      <w:sz w:val="24"/>
      <w:szCs w:val="24"/>
      <w:lang w:eastAsia="ar-SA"/>
    </w:rPr>
  </w:style>
  <w:style w:type="paragraph" w:customStyle="1" w:styleId="TableParagraph">
    <w:name w:val="Table Paragraph"/>
    <w:basedOn w:val="a"/>
    <w:uiPriority w:val="1"/>
    <w:qFormat/>
    <w:pPr>
      <w:jc w:val="left"/>
    </w:pPr>
    <w:rPr>
      <w:rFonts w:ascii="Calibri" w:eastAsia="Calibri" w:hAnsi="Calibri"/>
      <w:sz w:val="22"/>
      <w:szCs w:val="22"/>
      <w:lang w:eastAsia="en-US"/>
    </w:rPr>
  </w:style>
  <w:style w:type="paragraph" w:customStyle="1" w:styleId="44">
    <w:name w:val="正文_4"/>
    <w:next w:val="a"/>
    <w:qFormat/>
    <w:pPr>
      <w:widowControl w:val="0"/>
      <w:jc w:val="both"/>
    </w:pPr>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hyperlink" Target="mailto:824416280@qq.com"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49C46D-1B8B-426D-8051-8115A72CE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66</Pages>
  <Words>4660</Words>
  <Characters>26566</Characters>
  <Application>Microsoft Office Word</Application>
  <DocSecurity>0</DocSecurity>
  <Lines>221</Lines>
  <Paragraphs>62</Paragraphs>
  <ScaleCrop>false</ScaleCrop>
  <Company>China</Company>
  <LinksUpToDate>false</LinksUpToDate>
  <CharactersWithSpaces>31164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中国注册会计师协会安全咨询及</dc:title>
  <dc:creator>1</dc:creator>
  <cp:lastModifiedBy>ciecc</cp:lastModifiedBy>
  <cp:revision>42</cp:revision>
  <cp:lastPrinted>2021-07-05T08:09:00Z</cp:lastPrinted>
  <dcterms:created xsi:type="dcterms:W3CDTF">2019-12-23T11:26:00Z</dcterms:created>
  <dcterms:modified xsi:type="dcterms:W3CDTF">2021-08-16T06:36:00Z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F2CFDC008085446EAE4F3EC945891F92</vt:lpwstr>
  </property>
</Properties>
</file>