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F22B" w14:textId="77777777" w:rsidR="00843C6A" w:rsidRDefault="00843C6A" w:rsidP="00843C6A">
      <w:pPr>
        <w:spacing w:line="440" w:lineRule="exact"/>
        <w:jc w:val="left"/>
        <w:rPr>
          <w:rFonts w:ascii="宋体" w:hAnsi="宋体" w:cs="宋体"/>
          <w:b/>
          <w:sz w:val="30"/>
          <w:szCs w:val="30"/>
        </w:rPr>
      </w:pPr>
      <w:r>
        <w:rPr>
          <w:rFonts w:ascii="宋体" w:hAnsi="宋体" w:cs="宋体" w:hint="eastAsia"/>
          <w:b/>
          <w:sz w:val="30"/>
          <w:szCs w:val="30"/>
        </w:rPr>
        <w:t>附件1：</w:t>
      </w:r>
    </w:p>
    <w:p w14:paraId="28862966" w14:textId="77777777" w:rsidR="00843C6A" w:rsidRDefault="00843C6A" w:rsidP="00843C6A">
      <w:pPr>
        <w:spacing w:line="440" w:lineRule="exact"/>
        <w:jc w:val="center"/>
        <w:rPr>
          <w:rFonts w:ascii="宋体" w:hAnsi="宋体" w:cs="宋体"/>
          <w:b/>
          <w:sz w:val="30"/>
          <w:szCs w:val="30"/>
        </w:rPr>
      </w:pPr>
      <w:r>
        <w:rPr>
          <w:rFonts w:ascii="宋体" w:hAnsi="宋体" w:cs="宋体" w:hint="eastAsia"/>
          <w:b/>
          <w:sz w:val="30"/>
          <w:szCs w:val="30"/>
        </w:rPr>
        <w:t>主要议程表</w:t>
      </w:r>
    </w:p>
    <w:p w14:paraId="3DEEF65C" w14:textId="77777777" w:rsidR="00843C6A" w:rsidRDefault="00843C6A" w:rsidP="00843C6A">
      <w:pPr>
        <w:spacing w:line="440" w:lineRule="exact"/>
        <w:jc w:val="center"/>
        <w:rPr>
          <w:rFonts w:ascii="宋体" w:hAnsi="宋体" w:cs="宋体"/>
          <w:b/>
          <w:sz w:val="30"/>
          <w:szCs w:val="30"/>
        </w:rPr>
      </w:pPr>
      <w:r>
        <w:rPr>
          <w:rFonts w:ascii="宋体" w:hAnsi="宋体" w:cs="宋体" w:hint="eastAsia"/>
          <w:b/>
          <w:sz w:val="30"/>
          <w:szCs w:val="30"/>
        </w:rPr>
        <w:t>(暂定)</w:t>
      </w:r>
    </w:p>
    <w:p w14:paraId="136E0C21" w14:textId="77777777" w:rsidR="00843C6A" w:rsidRDefault="00843C6A" w:rsidP="00843C6A">
      <w:pPr>
        <w:spacing w:line="440" w:lineRule="exact"/>
        <w:jc w:val="center"/>
        <w:rPr>
          <w:rFonts w:ascii="宋体" w:hAnsi="宋体" w:cs="宋体"/>
          <w:b/>
          <w:sz w:val="30"/>
          <w:szCs w:val="30"/>
        </w:rPr>
      </w:pPr>
    </w:p>
    <w:tbl>
      <w:tblPr>
        <w:tblW w:w="919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78"/>
        <w:gridCol w:w="6721"/>
      </w:tblGrid>
      <w:tr w:rsidR="00843C6A" w14:paraId="34C20776" w14:textId="77777777" w:rsidTr="00BF028C">
        <w:trPr>
          <w:trHeight w:hRule="exact" w:val="553"/>
          <w:jc w:val="center"/>
        </w:trPr>
        <w:tc>
          <w:tcPr>
            <w:tcW w:w="2478" w:type="dxa"/>
            <w:tcBorders>
              <w:tl2br w:val="nil"/>
              <w:tr2bl w:val="nil"/>
            </w:tcBorders>
            <w:shd w:val="clear" w:color="auto" w:fill="C7D9F1"/>
            <w:vAlign w:val="center"/>
          </w:tcPr>
          <w:p w14:paraId="7FD40642" w14:textId="77777777" w:rsidR="00843C6A" w:rsidRDefault="00843C6A" w:rsidP="00BF028C">
            <w:pPr>
              <w:snapToGrid w:val="0"/>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时间</w:t>
            </w:r>
          </w:p>
        </w:tc>
        <w:tc>
          <w:tcPr>
            <w:tcW w:w="6721" w:type="dxa"/>
            <w:tcBorders>
              <w:tl2br w:val="nil"/>
              <w:tr2bl w:val="nil"/>
            </w:tcBorders>
            <w:shd w:val="clear" w:color="auto" w:fill="C7D9F1"/>
            <w:vAlign w:val="center"/>
          </w:tcPr>
          <w:p w14:paraId="0400FBA1" w14:textId="77777777" w:rsidR="00843C6A" w:rsidRDefault="00843C6A" w:rsidP="00BF028C">
            <w:pPr>
              <w:snapToGrid w:val="0"/>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主讲嘉宾及演讲内容</w:t>
            </w:r>
          </w:p>
        </w:tc>
      </w:tr>
      <w:tr w:rsidR="00843C6A" w14:paraId="51FC957D" w14:textId="77777777" w:rsidTr="00BF028C">
        <w:trPr>
          <w:trHeight w:hRule="exact" w:val="1136"/>
          <w:jc w:val="center"/>
        </w:trPr>
        <w:tc>
          <w:tcPr>
            <w:tcW w:w="2478" w:type="dxa"/>
            <w:tcBorders>
              <w:tl2br w:val="nil"/>
              <w:tr2bl w:val="nil"/>
            </w:tcBorders>
            <w:vAlign w:val="center"/>
          </w:tcPr>
          <w:p w14:paraId="12A507A5" w14:textId="77777777" w:rsidR="00843C6A" w:rsidRDefault="00843C6A" w:rsidP="00BF028C">
            <w:pPr>
              <w:snapToGrid w:val="0"/>
              <w:spacing w:line="530" w:lineRule="exact"/>
              <w:jc w:val="center"/>
              <w:rPr>
                <w:sz w:val="28"/>
                <w:szCs w:val="28"/>
              </w:rPr>
            </w:pPr>
            <w:r>
              <w:rPr>
                <w:rFonts w:hint="eastAsia"/>
                <w:sz w:val="28"/>
                <w:szCs w:val="28"/>
              </w:rPr>
              <w:t>08:50-09:00</w:t>
            </w:r>
          </w:p>
        </w:tc>
        <w:tc>
          <w:tcPr>
            <w:tcW w:w="6721" w:type="dxa"/>
            <w:tcBorders>
              <w:tl2br w:val="nil"/>
              <w:tr2bl w:val="nil"/>
            </w:tcBorders>
            <w:vAlign w:val="center"/>
          </w:tcPr>
          <w:p w14:paraId="60230D3F"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开幕致辞：代表论坛指导单位中国工程院工程管理学部致辞</w:t>
            </w:r>
          </w:p>
          <w:p w14:paraId="3BC00E97" w14:textId="77777777" w:rsidR="00843C6A" w:rsidRDefault="00843C6A" w:rsidP="00BF028C">
            <w:pPr>
              <w:snapToGrid w:val="0"/>
              <w:spacing w:line="320" w:lineRule="exact"/>
              <w:rPr>
                <w:rFonts w:ascii="微软雅黑" w:eastAsia="微软雅黑" w:hAnsi="微软雅黑" w:cs="微软雅黑"/>
                <w:sz w:val="24"/>
                <w:szCs w:val="24"/>
              </w:rPr>
            </w:pPr>
            <w:r>
              <w:rPr>
                <w:rFonts w:ascii="楷体" w:eastAsia="楷体" w:hAnsi="楷体" w:cs="楷体" w:hint="eastAsia"/>
                <w:sz w:val="24"/>
                <w:szCs w:val="24"/>
              </w:rPr>
              <w:t>致辞嘉宾：胡文瑞（</w:t>
            </w:r>
            <w:r>
              <w:rPr>
                <w:rFonts w:ascii="微软雅黑" w:eastAsia="微软雅黑" w:hAnsi="微软雅黑" w:cs="微软雅黑" w:hint="eastAsia"/>
                <w:sz w:val="24"/>
                <w:szCs w:val="24"/>
              </w:rPr>
              <w:t>中国工程院院士，中国工程院工程管理学部主任，</w:t>
            </w:r>
            <w:r>
              <w:rPr>
                <w:rFonts w:ascii="微软雅黑" w:eastAsia="微软雅黑" w:hAnsi="微软雅黑" w:cs="微软雅黑"/>
                <w:sz w:val="24"/>
                <w:szCs w:val="24"/>
              </w:rPr>
              <w:t>油气田勘探开发专家</w:t>
            </w:r>
            <w:r>
              <w:rPr>
                <w:rFonts w:ascii="微软雅黑" w:eastAsia="微软雅黑" w:hAnsi="微软雅黑" w:cs="微软雅黑" w:hint="eastAsia"/>
                <w:sz w:val="24"/>
                <w:szCs w:val="24"/>
              </w:rPr>
              <w:t>）</w:t>
            </w:r>
          </w:p>
        </w:tc>
      </w:tr>
      <w:tr w:rsidR="00843C6A" w14:paraId="2EF12C0E" w14:textId="77777777" w:rsidTr="00BF028C">
        <w:trPr>
          <w:trHeight w:hRule="exact" w:val="1124"/>
          <w:jc w:val="center"/>
        </w:trPr>
        <w:tc>
          <w:tcPr>
            <w:tcW w:w="2478" w:type="dxa"/>
            <w:tcBorders>
              <w:tl2br w:val="nil"/>
              <w:tr2bl w:val="nil"/>
            </w:tcBorders>
            <w:vAlign w:val="center"/>
          </w:tcPr>
          <w:p w14:paraId="61FFC60F" w14:textId="77777777" w:rsidR="00843C6A" w:rsidRDefault="00843C6A" w:rsidP="00BF028C">
            <w:pPr>
              <w:snapToGrid w:val="0"/>
              <w:spacing w:line="530" w:lineRule="exact"/>
              <w:jc w:val="center"/>
              <w:rPr>
                <w:sz w:val="28"/>
                <w:szCs w:val="28"/>
              </w:rPr>
            </w:pPr>
            <w:r>
              <w:rPr>
                <w:rFonts w:hint="eastAsia"/>
                <w:sz w:val="28"/>
                <w:szCs w:val="28"/>
              </w:rPr>
              <w:t>09:00-09:45</w:t>
            </w:r>
          </w:p>
        </w:tc>
        <w:tc>
          <w:tcPr>
            <w:tcW w:w="6721" w:type="dxa"/>
            <w:tcBorders>
              <w:tl2br w:val="nil"/>
              <w:tr2bl w:val="nil"/>
            </w:tcBorders>
            <w:vAlign w:val="center"/>
          </w:tcPr>
          <w:p w14:paraId="2C5E0BA3"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主旨演讲：工程哲学视野下的工程</w:t>
            </w:r>
            <w:r>
              <w:rPr>
                <w:rFonts w:ascii="微软雅黑" w:eastAsia="微软雅黑" w:hAnsi="微软雅黑" w:cs="微软雅黑" w:hint="eastAsia"/>
                <w:sz w:val="24"/>
                <w:szCs w:val="24"/>
              </w:rPr>
              <w:br/>
            </w:r>
            <w:r>
              <w:rPr>
                <w:rFonts w:ascii="楷体" w:eastAsia="楷体" w:hAnsi="楷体" w:cs="楷体" w:hint="eastAsia"/>
                <w:sz w:val="24"/>
                <w:szCs w:val="24"/>
              </w:rPr>
              <w:t>主讲嘉宾：殷瑞钰</w:t>
            </w:r>
            <w:r>
              <w:rPr>
                <w:rFonts w:ascii="微软雅黑" w:eastAsia="微软雅黑" w:hAnsi="微软雅黑" w:cs="微软雅黑" w:hint="eastAsia"/>
                <w:sz w:val="24"/>
                <w:szCs w:val="24"/>
              </w:rPr>
              <w:t>（</w:t>
            </w:r>
            <w:hyperlink r:id="rId4" w:tgtFrame="_blank" w:history="1">
              <w:r>
                <w:rPr>
                  <w:rFonts w:ascii="微软雅黑" w:eastAsia="微软雅黑" w:hAnsi="微软雅黑" w:cs="微软雅黑"/>
                  <w:sz w:val="24"/>
                  <w:szCs w:val="24"/>
                </w:rPr>
                <w:t>中国工程院</w:t>
              </w:r>
            </w:hyperlink>
            <w:r>
              <w:rPr>
                <w:rFonts w:ascii="微软雅黑" w:eastAsia="微软雅黑" w:hAnsi="微软雅黑" w:cs="微软雅黑"/>
                <w:sz w:val="24"/>
                <w:szCs w:val="24"/>
              </w:rPr>
              <w:t>首批院士，钢铁冶金专家，</w:t>
            </w:r>
            <w:r>
              <w:rPr>
                <w:rFonts w:ascii="微软雅黑" w:eastAsia="微软雅黑" w:hAnsi="微软雅黑" w:cs="微软雅黑" w:hint="eastAsia"/>
                <w:sz w:val="24"/>
                <w:szCs w:val="24"/>
              </w:rPr>
              <w:t>原</w:t>
            </w:r>
            <w:r>
              <w:rPr>
                <w:rFonts w:ascii="微软雅黑" w:eastAsia="微软雅黑" w:hAnsi="微软雅黑" w:cs="微软雅黑"/>
                <w:sz w:val="24"/>
                <w:szCs w:val="24"/>
              </w:rPr>
              <w:t>冶金工业部副部长</w:t>
            </w:r>
            <w:r>
              <w:rPr>
                <w:rFonts w:ascii="微软雅黑" w:eastAsia="微软雅黑" w:hAnsi="微软雅黑" w:cs="微软雅黑" w:hint="eastAsia"/>
                <w:sz w:val="24"/>
                <w:szCs w:val="24"/>
              </w:rPr>
              <w:t>）</w:t>
            </w:r>
          </w:p>
        </w:tc>
      </w:tr>
      <w:tr w:rsidR="00843C6A" w14:paraId="2CB7D3AA" w14:textId="77777777" w:rsidTr="00BF028C">
        <w:trPr>
          <w:trHeight w:hRule="exact" w:val="1140"/>
          <w:jc w:val="center"/>
        </w:trPr>
        <w:tc>
          <w:tcPr>
            <w:tcW w:w="2478" w:type="dxa"/>
            <w:tcBorders>
              <w:tl2br w:val="nil"/>
              <w:tr2bl w:val="nil"/>
            </w:tcBorders>
            <w:vAlign w:val="center"/>
          </w:tcPr>
          <w:p w14:paraId="7533E5A2" w14:textId="77777777" w:rsidR="00843C6A" w:rsidRDefault="00843C6A" w:rsidP="00BF028C">
            <w:pPr>
              <w:snapToGrid w:val="0"/>
              <w:spacing w:line="530" w:lineRule="exact"/>
              <w:jc w:val="center"/>
              <w:rPr>
                <w:sz w:val="28"/>
                <w:szCs w:val="28"/>
              </w:rPr>
            </w:pPr>
            <w:r>
              <w:rPr>
                <w:rFonts w:hint="eastAsia"/>
                <w:sz w:val="28"/>
                <w:szCs w:val="28"/>
              </w:rPr>
              <w:t>09:45-10:15</w:t>
            </w:r>
          </w:p>
        </w:tc>
        <w:tc>
          <w:tcPr>
            <w:tcW w:w="6721" w:type="dxa"/>
            <w:tcBorders>
              <w:tl2br w:val="nil"/>
              <w:tr2bl w:val="nil"/>
            </w:tcBorders>
            <w:vAlign w:val="center"/>
          </w:tcPr>
          <w:p w14:paraId="62FD5BCE"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主旨演讲：交通强国战略与中国交通高质量发展</w:t>
            </w:r>
            <w:r>
              <w:rPr>
                <w:rFonts w:ascii="微软雅黑" w:eastAsia="微软雅黑" w:hAnsi="微软雅黑" w:cs="微软雅黑" w:hint="eastAsia"/>
                <w:sz w:val="24"/>
                <w:szCs w:val="24"/>
              </w:rPr>
              <w:br/>
            </w:r>
            <w:r>
              <w:rPr>
                <w:rFonts w:ascii="楷体" w:eastAsia="楷体" w:hAnsi="楷体" w:cs="楷体" w:hint="eastAsia"/>
                <w:sz w:val="24"/>
                <w:szCs w:val="24"/>
              </w:rPr>
              <w:t>主讲嘉宾：傅志寰院士</w:t>
            </w:r>
            <w:r>
              <w:rPr>
                <w:rFonts w:ascii="微软雅黑" w:eastAsia="微软雅黑" w:hAnsi="微软雅黑" w:cs="微软雅黑" w:hint="eastAsia"/>
                <w:sz w:val="24"/>
                <w:szCs w:val="24"/>
              </w:rPr>
              <w:t>（中国工程院院士，</w:t>
            </w:r>
            <w:r>
              <w:rPr>
                <w:rFonts w:ascii="微软雅黑" w:eastAsia="微软雅黑" w:hAnsi="微软雅黑" w:cs="微软雅黑"/>
                <w:sz w:val="24"/>
                <w:szCs w:val="24"/>
              </w:rPr>
              <w:t>俄罗斯交通科学院院士，铁路专家，原铁道部部长</w:t>
            </w:r>
            <w:r>
              <w:rPr>
                <w:rFonts w:ascii="微软雅黑" w:eastAsia="微软雅黑" w:hAnsi="微软雅黑" w:cs="微软雅黑" w:hint="eastAsia"/>
                <w:sz w:val="24"/>
                <w:szCs w:val="24"/>
              </w:rPr>
              <w:t>）</w:t>
            </w:r>
          </w:p>
        </w:tc>
      </w:tr>
      <w:tr w:rsidR="00843C6A" w14:paraId="3C5B88FA" w14:textId="77777777" w:rsidTr="00BF028C">
        <w:trPr>
          <w:trHeight w:hRule="exact" w:val="613"/>
          <w:jc w:val="center"/>
        </w:trPr>
        <w:tc>
          <w:tcPr>
            <w:tcW w:w="2478" w:type="dxa"/>
            <w:tcBorders>
              <w:tl2br w:val="nil"/>
              <w:tr2bl w:val="nil"/>
            </w:tcBorders>
            <w:vAlign w:val="center"/>
          </w:tcPr>
          <w:p w14:paraId="233FF4D4" w14:textId="77777777" w:rsidR="00843C6A" w:rsidRDefault="00843C6A" w:rsidP="00BF028C">
            <w:pPr>
              <w:snapToGrid w:val="0"/>
              <w:spacing w:line="530" w:lineRule="exact"/>
              <w:jc w:val="center"/>
              <w:rPr>
                <w:sz w:val="28"/>
                <w:szCs w:val="28"/>
              </w:rPr>
            </w:pPr>
            <w:r>
              <w:rPr>
                <w:rFonts w:hint="eastAsia"/>
                <w:sz w:val="28"/>
                <w:szCs w:val="28"/>
              </w:rPr>
              <w:t>10:15-10:30</w:t>
            </w:r>
          </w:p>
        </w:tc>
        <w:tc>
          <w:tcPr>
            <w:tcW w:w="6721" w:type="dxa"/>
            <w:tcBorders>
              <w:tl2br w:val="nil"/>
              <w:tr2bl w:val="nil"/>
            </w:tcBorders>
          </w:tcPr>
          <w:p w14:paraId="67A03B36" w14:textId="77777777" w:rsidR="00843C6A" w:rsidRDefault="00843C6A" w:rsidP="00BF028C">
            <w:pPr>
              <w:snapToGrid w:val="0"/>
              <w:spacing w:line="530" w:lineRule="exact"/>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茶歇</w:t>
            </w:r>
            <w:proofErr w:type="gramEnd"/>
            <w:r>
              <w:rPr>
                <w:rFonts w:ascii="微软雅黑" w:eastAsia="微软雅黑" w:hAnsi="微软雅黑" w:cs="微软雅黑" w:hint="eastAsia"/>
                <w:sz w:val="24"/>
                <w:szCs w:val="24"/>
              </w:rPr>
              <w:t>/合影</w:t>
            </w:r>
          </w:p>
          <w:p w14:paraId="090C6A6D" w14:textId="77777777" w:rsidR="00843C6A" w:rsidRDefault="00843C6A" w:rsidP="00BF028C">
            <w:pPr>
              <w:snapToGrid w:val="0"/>
              <w:spacing w:line="530" w:lineRule="exact"/>
              <w:ind w:firstLineChars="200" w:firstLine="480"/>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茶歇</w:t>
            </w:r>
            <w:proofErr w:type="gramEnd"/>
          </w:p>
        </w:tc>
      </w:tr>
      <w:tr w:rsidR="00843C6A" w14:paraId="30EE054C" w14:textId="77777777" w:rsidTr="00BF028C">
        <w:trPr>
          <w:trHeight w:hRule="exact" w:val="1364"/>
          <w:jc w:val="center"/>
        </w:trPr>
        <w:tc>
          <w:tcPr>
            <w:tcW w:w="2478" w:type="dxa"/>
            <w:tcBorders>
              <w:tl2br w:val="nil"/>
              <w:tr2bl w:val="nil"/>
            </w:tcBorders>
            <w:vAlign w:val="center"/>
          </w:tcPr>
          <w:p w14:paraId="1EA2AD33" w14:textId="77777777" w:rsidR="00843C6A" w:rsidRDefault="00843C6A" w:rsidP="00BF028C">
            <w:pPr>
              <w:snapToGrid w:val="0"/>
              <w:spacing w:line="530" w:lineRule="exact"/>
              <w:jc w:val="center"/>
              <w:rPr>
                <w:sz w:val="28"/>
                <w:szCs w:val="28"/>
              </w:rPr>
            </w:pPr>
            <w:r>
              <w:rPr>
                <w:rFonts w:hint="eastAsia"/>
                <w:sz w:val="28"/>
                <w:szCs w:val="28"/>
              </w:rPr>
              <w:t>10:30-11:00</w:t>
            </w:r>
          </w:p>
        </w:tc>
        <w:tc>
          <w:tcPr>
            <w:tcW w:w="6721" w:type="dxa"/>
            <w:tcBorders>
              <w:tl2br w:val="nil"/>
              <w:tr2bl w:val="nil"/>
            </w:tcBorders>
            <w:vAlign w:val="center"/>
          </w:tcPr>
          <w:p w14:paraId="61DB30DA"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主旨演讲：科学技术与工程的无首尾逻辑互动</w:t>
            </w:r>
            <w:r>
              <w:rPr>
                <w:rFonts w:ascii="微软雅黑" w:eastAsia="微软雅黑" w:hAnsi="微软雅黑" w:cs="微软雅黑" w:hint="eastAsia"/>
                <w:sz w:val="24"/>
                <w:szCs w:val="24"/>
              </w:rPr>
              <w:br/>
            </w:r>
            <w:r>
              <w:rPr>
                <w:rFonts w:ascii="楷体" w:eastAsia="楷体" w:hAnsi="楷体" w:cs="楷体" w:hint="eastAsia"/>
                <w:sz w:val="24"/>
                <w:szCs w:val="24"/>
              </w:rPr>
              <w:t>主讲嘉宾：栾恩杰</w:t>
            </w:r>
            <w:r>
              <w:rPr>
                <w:rFonts w:ascii="微软雅黑" w:eastAsia="微软雅黑" w:hAnsi="微软雅黑" w:cs="微软雅黑" w:hint="eastAsia"/>
                <w:sz w:val="24"/>
                <w:szCs w:val="24"/>
              </w:rPr>
              <w:t>（</w:t>
            </w:r>
            <w:hyperlink r:id="rId5" w:tgtFrame="_blank" w:history="1">
              <w:r>
                <w:rPr>
                  <w:rFonts w:ascii="微软雅黑" w:eastAsia="微软雅黑" w:hAnsi="微软雅黑" w:cs="微软雅黑"/>
                  <w:sz w:val="24"/>
                  <w:szCs w:val="24"/>
                </w:rPr>
                <w:t>中国工程院院士</w:t>
              </w:r>
            </w:hyperlink>
            <w:r>
              <w:rPr>
                <w:rFonts w:ascii="微软雅黑" w:eastAsia="微软雅黑" w:hAnsi="微软雅黑" w:cs="微软雅黑"/>
                <w:sz w:val="24"/>
                <w:szCs w:val="24"/>
              </w:rPr>
              <w:t>，原</w:t>
            </w:r>
            <w:hyperlink r:id="rId6" w:tgtFrame="_blank" w:history="1">
              <w:r>
                <w:rPr>
                  <w:rFonts w:ascii="微软雅黑" w:eastAsia="微软雅黑" w:hAnsi="微软雅黑" w:cs="微软雅黑"/>
                  <w:sz w:val="24"/>
                  <w:szCs w:val="24"/>
                </w:rPr>
                <w:t>国防科工</w:t>
              </w:r>
            </w:hyperlink>
            <w:r>
              <w:rPr>
                <w:rFonts w:ascii="微软雅黑" w:eastAsia="微软雅黑" w:hAnsi="微软雅黑" w:cs="微软雅黑"/>
                <w:sz w:val="24"/>
                <w:szCs w:val="24"/>
              </w:rPr>
              <w:t>委副主任</w:t>
            </w:r>
            <w:r>
              <w:rPr>
                <w:rFonts w:ascii="微软雅黑" w:eastAsia="微软雅黑" w:hAnsi="微软雅黑" w:cs="微软雅黑" w:hint="eastAsia"/>
                <w:sz w:val="24"/>
                <w:szCs w:val="24"/>
              </w:rPr>
              <w:t>，</w:t>
            </w:r>
            <w:hyperlink r:id="rId7" w:tgtFrame="_blank" w:history="1">
              <w:r>
                <w:rPr>
                  <w:rFonts w:ascii="微软雅黑" w:eastAsia="微软雅黑" w:hAnsi="微软雅黑" w:cs="微软雅黑"/>
                  <w:sz w:val="24"/>
                  <w:szCs w:val="24"/>
                </w:rPr>
                <w:t>国家航天局</w:t>
              </w:r>
            </w:hyperlink>
            <w:r>
              <w:rPr>
                <w:rFonts w:ascii="微软雅黑" w:eastAsia="微软雅黑" w:hAnsi="微软雅黑" w:cs="微软雅黑"/>
                <w:sz w:val="24"/>
                <w:szCs w:val="24"/>
              </w:rPr>
              <w:t>局长，</w:t>
            </w:r>
            <w:hyperlink r:id="rId8" w:tgtFrame="_blank" w:history="1">
              <w:r>
                <w:rPr>
                  <w:rFonts w:ascii="微软雅黑" w:eastAsia="微软雅黑" w:hAnsi="微软雅黑" w:cs="微软雅黑"/>
                  <w:sz w:val="24"/>
                  <w:szCs w:val="24"/>
                </w:rPr>
                <w:t>中国科协</w:t>
              </w:r>
            </w:hyperlink>
            <w:r>
              <w:rPr>
                <w:rFonts w:ascii="微软雅黑" w:eastAsia="微软雅黑" w:hAnsi="微软雅黑" w:cs="微软雅黑"/>
                <w:sz w:val="24"/>
                <w:szCs w:val="24"/>
              </w:rPr>
              <w:t>副主席</w:t>
            </w:r>
            <w:r>
              <w:rPr>
                <w:rFonts w:ascii="微软雅黑" w:eastAsia="微软雅黑" w:hAnsi="微软雅黑" w:cs="微软雅黑" w:hint="eastAsia"/>
                <w:sz w:val="24"/>
                <w:szCs w:val="24"/>
              </w:rPr>
              <w:t>，</w:t>
            </w:r>
            <w:r>
              <w:rPr>
                <w:rFonts w:ascii="微软雅黑" w:eastAsia="微软雅黑" w:hAnsi="微软雅黑" w:cs="微软雅黑"/>
                <w:sz w:val="24"/>
                <w:szCs w:val="24"/>
              </w:rPr>
              <w:t>全国政协常委</w:t>
            </w:r>
            <w:r>
              <w:rPr>
                <w:rFonts w:ascii="微软雅黑" w:eastAsia="微软雅黑" w:hAnsi="微软雅黑" w:cs="微软雅黑" w:hint="eastAsia"/>
                <w:sz w:val="24"/>
                <w:szCs w:val="24"/>
              </w:rPr>
              <w:t>，</w:t>
            </w:r>
            <w:r>
              <w:rPr>
                <w:rFonts w:ascii="微软雅黑" w:eastAsia="微软雅黑" w:hAnsi="微软雅黑" w:cs="微软雅黑"/>
                <w:sz w:val="24"/>
                <w:szCs w:val="24"/>
              </w:rPr>
              <w:t>中国</w:t>
            </w:r>
            <w:hyperlink r:id="rId9" w:tgtFrame="_blank" w:history="1">
              <w:r>
                <w:rPr>
                  <w:rFonts w:ascii="微软雅黑" w:eastAsia="微软雅黑" w:hAnsi="微软雅黑" w:cs="微软雅黑"/>
                  <w:sz w:val="24"/>
                  <w:szCs w:val="24"/>
                </w:rPr>
                <w:t>嫦娥工程</w:t>
              </w:r>
            </w:hyperlink>
            <w:r>
              <w:rPr>
                <w:rFonts w:ascii="微软雅黑" w:eastAsia="微软雅黑" w:hAnsi="微软雅黑" w:cs="微软雅黑"/>
                <w:sz w:val="24"/>
                <w:szCs w:val="24"/>
              </w:rPr>
              <w:t>总指挥，</w:t>
            </w:r>
            <w:hyperlink r:id="rId10" w:tgtFrame="_blank" w:history="1">
              <w:r>
                <w:rPr>
                  <w:rFonts w:ascii="微软雅黑" w:eastAsia="微软雅黑" w:hAnsi="微软雅黑" w:cs="微软雅黑"/>
                  <w:sz w:val="24"/>
                  <w:szCs w:val="24"/>
                </w:rPr>
                <w:t>中国载人航天工程</w:t>
              </w:r>
            </w:hyperlink>
            <w:r>
              <w:rPr>
                <w:rFonts w:ascii="微软雅黑" w:eastAsia="微软雅黑" w:hAnsi="微软雅黑" w:cs="微软雅黑"/>
                <w:sz w:val="24"/>
                <w:szCs w:val="24"/>
              </w:rPr>
              <w:t>副总指挥</w:t>
            </w:r>
            <w:r>
              <w:rPr>
                <w:rFonts w:ascii="微软雅黑" w:eastAsia="微软雅黑" w:hAnsi="微软雅黑" w:cs="微软雅黑" w:hint="eastAsia"/>
                <w:sz w:val="24"/>
                <w:szCs w:val="24"/>
              </w:rPr>
              <w:t>）</w:t>
            </w:r>
          </w:p>
        </w:tc>
      </w:tr>
      <w:tr w:rsidR="00843C6A" w14:paraId="605D08C6" w14:textId="77777777" w:rsidTr="00BF028C">
        <w:trPr>
          <w:trHeight w:hRule="exact" w:val="1271"/>
          <w:jc w:val="center"/>
        </w:trPr>
        <w:tc>
          <w:tcPr>
            <w:tcW w:w="2478" w:type="dxa"/>
            <w:tcBorders>
              <w:tl2br w:val="nil"/>
              <w:tr2bl w:val="nil"/>
            </w:tcBorders>
            <w:vAlign w:val="center"/>
          </w:tcPr>
          <w:p w14:paraId="364DEFE1" w14:textId="77777777" w:rsidR="00843C6A" w:rsidRDefault="00843C6A" w:rsidP="00BF028C">
            <w:pPr>
              <w:snapToGrid w:val="0"/>
              <w:spacing w:line="530" w:lineRule="exact"/>
              <w:jc w:val="center"/>
              <w:rPr>
                <w:sz w:val="28"/>
                <w:szCs w:val="28"/>
              </w:rPr>
            </w:pPr>
            <w:r>
              <w:rPr>
                <w:rFonts w:hint="eastAsia"/>
                <w:sz w:val="28"/>
                <w:szCs w:val="28"/>
              </w:rPr>
              <w:t>11:00-11:30</w:t>
            </w:r>
          </w:p>
        </w:tc>
        <w:tc>
          <w:tcPr>
            <w:tcW w:w="6721" w:type="dxa"/>
            <w:tcBorders>
              <w:tl2br w:val="nil"/>
              <w:tr2bl w:val="nil"/>
            </w:tcBorders>
            <w:vAlign w:val="center"/>
          </w:tcPr>
          <w:p w14:paraId="66F85836"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主旨演讲：桥梁工程规划设计中的工程哲学</w:t>
            </w:r>
            <w:r>
              <w:rPr>
                <w:rFonts w:ascii="微软雅黑" w:eastAsia="微软雅黑" w:hAnsi="微软雅黑" w:cs="微软雅黑" w:hint="eastAsia"/>
                <w:sz w:val="24"/>
                <w:szCs w:val="24"/>
              </w:rPr>
              <w:br/>
              <w:t>主讲嘉宾：</w:t>
            </w:r>
            <w:hyperlink r:id="rId11" w:tgtFrame="_blank" w:history="1">
              <w:r>
                <w:rPr>
                  <w:rFonts w:ascii="楷体" w:eastAsia="楷体" w:hAnsi="楷体" w:cs="楷体" w:hint="eastAsia"/>
                  <w:sz w:val="24"/>
                  <w:szCs w:val="24"/>
                </w:rPr>
                <w:t>凤</w:t>
              </w:r>
              <w:proofErr w:type="gramStart"/>
              <w:r>
                <w:rPr>
                  <w:rFonts w:ascii="楷体" w:eastAsia="楷体" w:hAnsi="楷体" w:cs="楷体" w:hint="eastAsia"/>
                  <w:sz w:val="24"/>
                  <w:szCs w:val="24"/>
                </w:rPr>
                <w:t>懋</w:t>
              </w:r>
              <w:proofErr w:type="gramEnd"/>
              <w:r>
                <w:rPr>
                  <w:rFonts w:ascii="楷体" w:eastAsia="楷体" w:hAnsi="楷体" w:cs="楷体" w:hint="eastAsia"/>
                  <w:sz w:val="24"/>
                  <w:szCs w:val="24"/>
                </w:rPr>
                <w:t>润</w:t>
              </w:r>
            </w:hyperlink>
            <w:r>
              <w:rPr>
                <w:rFonts w:ascii="微软雅黑" w:eastAsia="微软雅黑" w:hAnsi="微软雅黑" w:cs="微软雅黑" w:hint="eastAsia"/>
                <w:sz w:val="24"/>
                <w:szCs w:val="24"/>
              </w:rPr>
              <w:t>（原交通部</w:t>
            </w:r>
            <w:r>
              <w:rPr>
                <w:rFonts w:ascii="微软雅黑" w:eastAsia="微软雅黑" w:hAnsi="微软雅黑" w:cs="微软雅黑"/>
                <w:sz w:val="24"/>
                <w:szCs w:val="24"/>
              </w:rPr>
              <w:t>总工程师</w:t>
            </w:r>
            <w:r>
              <w:rPr>
                <w:rFonts w:ascii="微软雅黑" w:eastAsia="微软雅黑" w:hAnsi="微软雅黑" w:cs="微软雅黑" w:hint="eastAsia"/>
                <w:sz w:val="24"/>
                <w:szCs w:val="24"/>
              </w:rPr>
              <w:t>，桥梁工程专家，</w:t>
            </w:r>
            <w:r>
              <w:rPr>
                <w:rFonts w:ascii="微软雅黑" w:eastAsia="微软雅黑" w:hAnsi="微软雅黑" w:cs="微软雅黑"/>
                <w:sz w:val="24"/>
                <w:szCs w:val="24"/>
              </w:rPr>
              <w:t>第八、九届</w:t>
            </w:r>
            <w:hyperlink r:id="rId12" w:tgtFrame="_blank" w:history="1">
              <w:r>
                <w:rPr>
                  <w:rFonts w:ascii="微软雅黑" w:eastAsia="微软雅黑" w:hAnsi="微软雅黑" w:cs="微软雅黑"/>
                  <w:sz w:val="24"/>
                  <w:szCs w:val="24"/>
                </w:rPr>
                <w:t>全国人大</w:t>
              </w:r>
            </w:hyperlink>
            <w:r>
              <w:rPr>
                <w:rFonts w:ascii="微软雅黑" w:eastAsia="微软雅黑" w:hAnsi="微软雅黑" w:cs="微软雅黑"/>
                <w:sz w:val="24"/>
                <w:szCs w:val="24"/>
              </w:rPr>
              <w:t>代表</w:t>
            </w:r>
            <w:r>
              <w:rPr>
                <w:rFonts w:ascii="微软雅黑" w:eastAsia="微软雅黑" w:hAnsi="微软雅黑" w:cs="微软雅黑" w:hint="eastAsia"/>
                <w:sz w:val="24"/>
                <w:szCs w:val="24"/>
              </w:rPr>
              <w:t>）</w:t>
            </w:r>
          </w:p>
        </w:tc>
      </w:tr>
      <w:tr w:rsidR="00843C6A" w14:paraId="186B27B8" w14:textId="77777777" w:rsidTr="00BF028C">
        <w:trPr>
          <w:trHeight w:hRule="exact" w:val="1132"/>
          <w:jc w:val="center"/>
        </w:trPr>
        <w:tc>
          <w:tcPr>
            <w:tcW w:w="2478" w:type="dxa"/>
            <w:tcBorders>
              <w:tl2br w:val="nil"/>
              <w:tr2bl w:val="nil"/>
            </w:tcBorders>
            <w:vAlign w:val="center"/>
          </w:tcPr>
          <w:p w14:paraId="6C26891D" w14:textId="77777777" w:rsidR="00843C6A" w:rsidRDefault="00843C6A" w:rsidP="00BF028C">
            <w:pPr>
              <w:snapToGrid w:val="0"/>
              <w:spacing w:line="530" w:lineRule="exact"/>
              <w:jc w:val="center"/>
              <w:rPr>
                <w:sz w:val="28"/>
                <w:szCs w:val="28"/>
              </w:rPr>
            </w:pPr>
            <w:r>
              <w:rPr>
                <w:rFonts w:hint="eastAsia"/>
                <w:sz w:val="28"/>
                <w:szCs w:val="28"/>
              </w:rPr>
              <w:t>11:30-12:00</w:t>
            </w:r>
          </w:p>
        </w:tc>
        <w:tc>
          <w:tcPr>
            <w:tcW w:w="6721" w:type="dxa"/>
            <w:tcBorders>
              <w:tl2br w:val="nil"/>
              <w:tr2bl w:val="nil"/>
            </w:tcBorders>
            <w:vAlign w:val="center"/>
          </w:tcPr>
          <w:p w14:paraId="1D672109"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主旨演讲：工程知识与工程知识论</w:t>
            </w:r>
            <w:r>
              <w:rPr>
                <w:rFonts w:ascii="微软雅黑" w:eastAsia="微软雅黑" w:hAnsi="微软雅黑" w:cs="微软雅黑" w:hint="eastAsia"/>
                <w:sz w:val="24"/>
                <w:szCs w:val="24"/>
              </w:rPr>
              <w:br/>
            </w:r>
            <w:r>
              <w:rPr>
                <w:rFonts w:ascii="楷体" w:eastAsia="楷体" w:hAnsi="楷体" w:cs="楷体" w:hint="eastAsia"/>
                <w:sz w:val="24"/>
                <w:szCs w:val="24"/>
              </w:rPr>
              <w:t>主讲嘉宾：李伯聪</w:t>
            </w:r>
            <w:r>
              <w:rPr>
                <w:rFonts w:ascii="微软雅黑" w:eastAsia="微软雅黑" w:hAnsi="微软雅黑" w:cs="微软雅黑" w:hint="eastAsia"/>
                <w:sz w:val="24"/>
                <w:szCs w:val="24"/>
              </w:rPr>
              <w:t>（中国科学院大学教授，</w:t>
            </w:r>
            <w:r>
              <w:rPr>
                <w:rFonts w:ascii="微软雅黑" w:eastAsia="微软雅黑" w:hAnsi="微软雅黑" w:cs="微软雅黑"/>
                <w:sz w:val="24"/>
                <w:szCs w:val="24"/>
              </w:rPr>
              <w:t>博士生导师</w:t>
            </w:r>
            <w:r>
              <w:rPr>
                <w:rFonts w:ascii="微软雅黑" w:eastAsia="微软雅黑" w:hAnsi="微软雅黑" w:cs="微软雅黑" w:hint="eastAsia"/>
                <w:sz w:val="24"/>
                <w:szCs w:val="24"/>
              </w:rPr>
              <w:t>，</w:t>
            </w:r>
            <w:r>
              <w:rPr>
                <w:rFonts w:ascii="微软雅黑" w:eastAsia="微软雅黑" w:hAnsi="微软雅黑" w:cs="微软雅黑"/>
                <w:sz w:val="24"/>
                <w:szCs w:val="24"/>
              </w:rPr>
              <w:t>中国自然辩证法研究会工程哲学专业委员会副理事长，工程哲学家</w:t>
            </w:r>
            <w:r>
              <w:rPr>
                <w:rFonts w:ascii="微软雅黑" w:eastAsia="微软雅黑" w:hAnsi="微软雅黑" w:cs="微软雅黑" w:hint="eastAsia"/>
                <w:sz w:val="24"/>
                <w:szCs w:val="24"/>
              </w:rPr>
              <w:t>）</w:t>
            </w:r>
          </w:p>
        </w:tc>
      </w:tr>
      <w:tr w:rsidR="00843C6A" w14:paraId="138BF571" w14:textId="77777777" w:rsidTr="00BF028C">
        <w:trPr>
          <w:trHeight w:hRule="exact" w:val="613"/>
          <w:jc w:val="center"/>
        </w:trPr>
        <w:tc>
          <w:tcPr>
            <w:tcW w:w="2478" w:type="dxa"/>
            <w:tcBorders>
              <w:tl2br w:val="nil"/>
              <w:tr2bl w:val="nil"/>
            </w:tcBorders>
            <w:vAlign w:val="center"/>
          </w:tcPr>
          <w:p w14:paraId="61DF8254" w14:textId="77777777" w:rsidR="00843C6A" w:rsidRDefault="00843C6A" w:rsidP="00BF028C">
            <w:pPr>
              <w:snapToGrid w:val="0"/>
              <w:spacing w:line="530" w:lineRule="exact"/>
              <w:jc w:val="center"/>
              <w:rPr>
                <w:sz w:val="28"/>
                <w:szCs w:val="28"/>
              </w:rPr>
            </w:pPr>
            <w:r>
              <w:rPr>
                <w:rFonts w:hint="eastAsia"/>
                <w:sz w:val="28"/>
                <w:szCs w:val="28"/>
              </w:rPr>
              <w:t>12:00-14:00</w:t>
            </w:r>
          </w:p>
        </w:tc>
        <w:tc>
          <w:tcPr>
            <w:tcW w:w="6721" w:type="dxa"/>
            <w:tcBorders>
              <w:tl2br w:val="nil"/>
              <w:tr2bl w:val="nil"/>
            </w:tcBorders>
            <w:vAlign w:val="center"/>
          </w:tcPr>
          <w:p w14:paraId="5697AB1A" w14:textId="77777777" w:rsidR="00843C6A" w:rsidRDefault="00843C6A" w:rsidP="00BF028C">
            <w:pPr>
              <w:snapToGrid w:val="0"/>
              <w:spacing w:line="530" w:lineRule="exact"/>
              <w:rPr>
                <w:rFonts w:ascii="微软雅黑" w:eastAsia="微软雅黑" w:hAnsi="微软雅黑" w:cs="微软雅黑"/>
                <w:sz w:val="24"/>
                <w:szCs w:val="24"/>
              </w:rPr>
            </w:pPr>
            <w:r>
              <w:rPr>
                <w:rFonts w:ascii="微软雅黑" w:eastAsia="微软雅黑" w:hAnsi="微软雅黑" w:cs="微软雅黑" w:hint="eastAsia"/>
                <w:sz w:val="24"/>
                <w:szCs w:val="24"/>
              </w:rPr>
              <w:t>午餐/午间休息</w:t>
            </w:r>
          </w:p>
        </w:tc>
      </w:tr>
      <w:tr w:rsidR="00843C6A" w14:paraId="0BAFF076" w14:textId="77777777" w:rsidTr="00BF028C">
        <w:trPr>
          <w:trHeight w:hRule="exact" w:val="1504"/>
          <w:jc w:val="center"/>
        </w:trPr>
        <w:tc>
          <w:tcPr>
            <w:tcW w:w="2478" w:type="dxa"/>
            <w:tcBorders>
              <w:tl2br w:val="nil"/>
              <w:tr2bl w:val="nil"/>
            </w:tcBorders>
            <w:vAlign w:val="center"/>
          </w:tcPr>
          <w:p w14:paraId="7B53A03A" w14:textId="77777777" w:rsidR="00843C6A" w:rsidRDefault="00843C6A" w:rsidP="00BF028C">
            <w:pPr>
              <w:snapToGrid w:val="0"/>
              <w:spacing w:line="530" w:lineRule="exact"/>
              <w:jc w:val="center"/>
              <w:rPr>
                <w:sz w:val="28"/>
                <w:szCs w:val="28"/>
              </w:rPr>
            </w:pPr>
            <w:r>
              <w:rPr>
                <w:rFonts w:hint="eastAsia"/>
                <w:sz w:val="28"/>
                <w:szCs w:val="28"/>
              </w:rPr>
              <w:t>14:00-14:30</w:t>
            </w:r>
          </w:p>
        </w:tc>
        <w:tc>
          <w:tcPr>
            <w:tcW w:w="6721" w:type="dxa"/>
            <w:tcBorders>
              <w:tl2br w:val="nil"/>
              <w:tr2bl w:val="nil"/>
            </w:tcBorders>
            <w:vAlign w:val="center"/>
          </w:tcPr>
          <w:p w14:paraId="5236C968"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主旨演讲：工程哲学视野下的工程咨询</w:t>
            </w:r>
            <w:r>
              <w:rPr>
                <w:rFonts w:ascii="微软雅黑" w:eastAsia="微软雅黑" w:hAnsi="微软雅黑" w:cs="微软雅黑" w:hint="eastAsia"/>
                <w:sz w:val="24"/>
                <w:szCs w:val="24"/>
              </w:rPr>
              <w:br/>
            </w:r>
            <w:r>
              <w:rPr>
                <w:rFonts w:ascii="楷体" w:eastAsia="楷体" w:hAnsi="楷体" w:cs="楷体" w:hint="eastAsia"/>
                <w:sz w:val="24"/>
                <w:szCs w:val="24"/>
              </w:rPr>
              <w:t>主讲嘉宾：王安</w:t>
            </w:r>
            <w:r>
              <w:rPr>
                <w:rFonts w:ascii="微软雅黑" w:eastAsia="微软雅黑" w:hAnsi="微软雅黑" w:cs="微软雅黑" w:hint="eastAsia"/>
                <w:sz w:val="24"/>
                <w:szCs w:val="24"/>
              </w:rPr>
              <w:t>（中国工程院院士，中国自然辩证法研究会副理事长兼工程哲学专业委员会理事长，中国国际工程咨询有限公司董事长，“工程咨询与工程哲学”论坛主席）</w:t>
            </w:r>
          </w:p>
          <w:p w14:paraId="1AD969D5" w14:textId="77777777" w:rsidR="00843C6A" w:rsidRDefault="00843C6A" w:rsidP="00BF028C">
            <w:pPr>
              <w:spacing w:beforeLines="100" w:before="312" w:line="520" w:lineRule="exact"/>
              <w:ind w:firstLineChars="200" w:firstLine="723"/>
              <w:jc w:val="center"/>
              <w:rPr>
                <w:rFonts w:ascii="黑体" w:eastAsia="黑体" w:hAnsi="黑体" w:cs="宋体"/>
                <w:b/>
                <w:sz w:val="36"/>
                <w:szCs w:val="36"/>
              </w:rPr>
            </w:pPr>
            <w:r>
              <w:rPr>
                <w:rFonts w:ascii="黑体" w:eastAsia="黑体" w:hAnsi="黑体" w:cs="宋体" w:hint="eastAsia"/>
                <w:b/>
                <w:sz w:val="36"/>
                <w:szCs w:val="36"/>
              </w:rPr>
              <w:t>“工程咨询与工程哲学”</w:t>
            </w:r>
          </w:p>
          <w:p w14:paraId="21BDDC0F" w14:textId="77777777" w:rsidR="00843C6A" w:rsidRDefault="00843C6A" w:rsidP="00BF028C">
            <w:pPr>
              <w:snapToGrid w:val="0"/>
              <w:spacing w:line="320" w:lineRule="exact"/>
              <w:rPr>
                <w:rFonts w:ascii="微软雅黑" w:eastAsia="微软雅黑" w:hAnsi="微软雅黑" w:cs="微软雅黑"/>
                <w:sz w:val="24"/>
                <w:szCs w:val="24"/>
              </w:rPr>
            </w:pPr>
            <w:r>
              <w:rPr>
                <w:rFonts w:ascii="黑体" w:eastAsia="黑体" w:hAnsi="黑体" w:cs="宋体" w:hint="eastAsia"/>
                <w:b/>
                <w:sz w:val="36"/>
                <w:szCs w:val="36"/>
              </w:rPr>
              <w:t>院士高端论坛</w:t>
            </w:r>
          </w:p>
        </w:tc>
      </w:tr>
      <w:tr w:rsidR="00843C6A" w14:paraId="53DE0DC0" w14:textId="77777777" w:rsidTr="00BF028C">
        <w:trPr>
          <w:trHeight w:hRule="exact" w:val="1145"/>
          <w:jc w:val="center"/>
        </w:trPr>
        <w:tc>
          <w:tcPr>
            <w:tcW w:w="2478" w:type="dxa"/>
            <w:tcBorders>
              <w:tl2br w:val="nil"/>
              <w:tr2bl w:val="nil"/>
            </w:tcBorders>
            <w:vAlign w:val="center"/>
          </w:tcPr>
          <w:p w14:paraId="77A89D81" w14:textId="77777777" w:rsidR="00843C6A" w:rsidRDefault="00843C6A" w:rsidP="00BF028C">
            <w:pPr>
              <w:snapToGrid w:val="0"/>
              <w:spacing w:line="530" w:lineRule="exact"/>
              <w:jc w:val="center"/>
              <w:rPr>
                <w:sz w:val="28"/>
                <w:szCs w:val="28"/>
              </w:rPr>
            </w:pPr>
            <w:r>
              <w:rPr>
                <w:rFonts w:hint="eastAsia"/>
                <w:sz w:val="28"/>
                <w:szCs w:val="28"/>
              </w:rPr>
              <w:t>14:30-15:00</w:t>
            </w:r>
          </w:p>
        </w:tc>
        <w:tc>
          <w:tcPr>
            <w:tcW w:w="6721" w:type="dxa"/>
            <w:tcBorders>
              <w:tl2br w:val="nil"/>
              <w:tr2bl w:val="nil"/>
            </w:tcBorders>
            <w:vAlign w:val="center"/>
          </w:tcPr>
          <w:p w14:paraId="1AAF5860"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主旨演讲：钢铁冶金工程规划设计中的工程哲学</w:t>
            </w:r>
            <w:r>
              <w:rPr>
                <w:rFonts w:ascii="微软雅黑" w:eastAsia="微软雅黑" w:hAnsi="微软雅黑" w:cs="微软雅黑" w:hint="eastAsia"/>
                <w:sz w:val="24"/>
                <w:szCs w:val="24"/>
              </w:rPr>
              <w:br/>
            </w:r>
            <w:r>
              <w:rPr>
                <w:rFonts w:ascii="楷体" w:eastAsia="楷体" w:hAnsi="楷体" w:cs="楷体" w:hint="eastAsia"/>
                <w:sz w:val="24"/>
                <w:szCs w:val="24"/>
              </w:rPr>
              <w:t>主讲嘉宾：张福明</w:t>
            </w:r>
            <w:r>
              <w:rPr>
                <w:rFonts w:ascii="微软雅黑" w:eastAsia="微软雅黑" w:hAnsi="微软雅黑" w:cs="微软雅黑" w:hint="eastAsia"/>
                <w:sz w:val="24"/>
                <w:szCs w:val="24"/>
              </w:rPr>
              <w:t>（</w:t>
            </w:r>
            <w:r>
              <w:rPr>
                <w:rFonts w:ascii="微软雅黑" w:eastAsia="微软雅黑" w:hAnsi="微软雅黑" w:cs="微软雅黑"/>
                <w:sz w:val="24"/>
                <w:szCs w:val="24"/>
              </w:rPr>
              <w:t>北京首钢国际工程技术有限公司董事长</w:t>
            </w:r>
            <w:r>
              <w:rPr>
                <w:rFonts w:ascii="微软雅黑" w:eastAsia="微软雅黑" w:hAnsi="微软雅黑" w:cs="微软雅黑" w:hint="eastAsia"/>
                <w:sz w:val="24"/>
                <w:szCs w:val="24"/>
              </w:rPr>
              <w:t>，</w:t>
            </w:r>
            <w:r>
              <w:rPr>
                <w:rFonts w:ascii="微软雅黑" w:eastAsia="微软雅黑" w:hAnsi="微软雅黑" w:cs="微软雅黑"/>
                <w:sz w:val="24"/>
                <w:szCs w:val="24"/>
              </w:rPr>
              <w:t>全国工程勘察设计大师</w:t>
            </w:r>
            <w:r>
              <w:rPr>
                <w:rFonts w:ascii="微软雅黑" w:eastAsia="微软雅黑" w:hAnsi="微软雅黑" w:cs="微软雅黑" w:hint="eastAsia"/>
                <w:sz w:val="24"/>
                <w:szCs w:val="24"/>
              </w:rPr>
              <w:t>，钢铁冶金规划设计专家）</w:t>
            </w:r>
          </w:p>
        </w:tc>
      </w:tr>
      <w:tr w:rsidR="00843C6A" w14:paraId="668551BC" w14:textId="77777777" w:rsidTr="00BF028C">
        <w:trPr>
          <w:trHeight w:hRule="exact" w:val="1134"/>
          <w:jc w:val="center"/>
        </w:trPr>
        <w:tc>
          <w:tcPr>
            <w:tcW w:w="2478" w:type="dxa"/>
            <w:tcBorders>
              <w:tl2br w:val="nil"/>
              <w:tr2bl w:val="nil"/>
            </w:tcBorders>
            <w:vAlign w:val="center"/>
          </w:tcPr>
          <w:p w14:paraId="08C26568" w14:textId="77777777" w:rsidR="00843C6A" w:rsidRDefault="00843C6A" w:rsidP="00BF028C">
            <w:pPr>
              <w:snapToGrid w:val="0"/>
              <w:spacing w:line="530" w:lineRule="exact"/>
              <w:jc w:val="center"/>
              <w:rPr>
                <w:sz w:val="28"/>
                <w:szCs w:val="28"/>
              </w:rPr>
            </w:pPr>
            <w:r>
              <w:rPr>
                <w:rFonts w:hint="eastAsia"/>
                <w:sz w:val="28"/>
                <w:szCs w:val="28"/>
              </w:rPr>
              <w:lastRenderedPageBreak/>
              <w:t>15:00-15:30</w:t>
            </w:r>
          </w:p>
        </w:tc>
        <w:tc>
          <w:tcPr>
            <w:tcW w:w="6721" w:type="dxa"/>
            <w:tcBorders>
              <w:tl2br w:val="nil"/>
              <w:tr2bl w:val="nil"/>
            </w:tcBorders>
            <w:vAlign w:val="center"/>
          </w:tcPr>
          <w:p w14:paraId="24B8F46A"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主旨演讲：水坝工程规划设计中的工程哲学</w:t>
            </w:r>
            <w:r>
              <w:rPr>
                <w:rFonts w:ascii="微软雅黑" w:eastAsia="微软雅黑" w:hAnsi="微软雅黑" w:cs="微软雅黑" w:hint="eastAsia"/>
                <w:sz w:val="24"/>
                <w:szCs w:val="24"/>
              </w:rPr>
              <w:br/>
            </w:r>
            <w:r>
              <w:rPr>
                <w:rFonts w:ascii="楷体" w:eastAsia="楷体" w:hAnsi="楷体" w:cs="楷体" w:hint="eastAsia"/>
                <w:sz w:val="24"/>
                <w:szCs w:val="24"/>
              </w:rPr>
              <w:t>主讲嘉宾：尚存良</w:t>
            </w:r>
            <w:r>
              <w:rPr>
                <w:rFonts w:ascii="微软雅黑" w:eastAsia="微软雅黑" w:hAnsi="微软雅黑" w:cs="微软雅黑" w:hint="eastAsia"/>
                <w:sz w:val="24"/>
                <w:szCs w:val="24"/>
              </w:rPr>
              <w:t>（中国长江三峡集团公司水坝工程开发设计专家）</w:t>
            </w:r>
          </w:p>
        </w:tc>
      </w:tr>
      <w:tr w:rsidR="00843C6A" w14:paraId="1C478DCD" w14:textId="77777777" w:rsidTr="00BF028C">
        <w:trPr>
          <w:trHeight w:hRule="exact" w:val="613"/>
          <w:jc w:val="center"/>
        </w:trPr>
        <w:tc>
          <w:tcPr>
            <w:tcW w:w="2478" w:type="dxa"/>
            <w:tcBorders>
              <w:tl2br w:val="nil"/>
              <w:tr2bl w:val="nil"/>
            </w:tcBorders>
            <w:vAlign w:val="center"/>
          </w:tcPr>
          <w:p w14:paraId="239D8139" w14:textId="77777777" w:rsidR="00843C6A" w:rsidRDefault="00843C6A" w:rsidP="00BF028C">
            <w:pPr>
              <w:snapToGrid w:val="0"/>
              <w:spacing w:line="530" w:lineRule="exact"/>
              <w:jc w:val="center"/>
              <w:rPr>
                <w:sz w:val="28"/>
                <w:szCs w:val="28"/>
              </w:rPr>
            </w:pPr>
            <w:r>
              <w:rPr>
                <w:rFonts w:hint="eastAsia"/>
                <w:sz w:val="28"/>
                <w:szCs w:val="28"/>
              </w:rPr>
              <w:t>15:30-15:50</w:t>
            </w:r>
          </w:p>
        </w:tc>
        <w:tc>
          <w:tcPr>
            <w:tcW w:w="6721" w:type="dxa"/>
            <w:tcBorders>
              <w:tl2br w:val="nil"/>
              <w:tr2bl w:val="nil"/>
            </w:tcBorders>
            <w:vAlign w:val="center"/>
          </w:tcPr>
          <w:p w14:paraId="6C733F12" w14:textId="77777777" w:rsidR="00843C6A" w:rsidRDefault="00843C6A" w:rsidP="00BF028C">
            <w:pPr>
              <w:snapToGrid w:val="0"/>
              <w:spacing w:line="530" w:lineRule="exact"/>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茶歇</w:t>
            </w:r>
            <w:proofErr w:type="gramEnd"/>
          </w:p>
        </w:tc>
      </w:tr>
      <w:tr w:rsidR="00843C6A" w14:paraId="34D6CCB6" w14:textId="77777777" w:rsidTr="00BF028C">
        <w:trPr>
          <w:trHeight w:hRule="exact" w:val="1810"/>
          <w:jc w:val="center"/>
        </w:trPr>
        <w:tc>
          <w:tcPr>
            <w:tcW w:w="2478" w:type="dxa"/>
            <w:tcBorders>
              <w:tl2br w:val="nil"/>
              <w:tr2bl w:val="nil"/>
            </w:tcBorders>
            <w:vAlign w:val="center"/>
          </w:tcPr>
          <w:p w14:paraId="0017B97C" w14:textId="77777777" w:rsidR="00843C6A" w:rsidRDefault="00843C6A" w:rsidP="00BF028C">
            <w:pPr>
              <w:snapToGrid w:val="0"/>
              <w:spacing w:line="530" w:lineRule="exact"/>
              <w:jc w:val="center"/>
              <w:rPr>
                <w:sz w:val="28"/>
                <w:szCs w:val="28"/>
              </w:rPr>
            </w:pPr>
            <w:r>
              <w:rPr>
                <w:rFonts w:hint="eastAsia"/>
                <w:sz w:val="28"/>
                <w:szCs w:val="28"/>
              </w:rPr>
              <w:t>15:50-17:20</w:t>
            </w:r>
          </w:p>
        </w:tc>
        <w:tc>
          <w:tcPr>
            <w:tcW w:w="6721" w:type="dxa"/>
            <w:tcBorders>
              <w:tl2br w:val="nil"/>
              <w:tr2bl w:val="nil"/>
            </w:tcBorders>
            <w:vAlign w:val="center"/>
          </w:tcPr>
          <w:p w14:paraId="29336C84" w14:textId="77777777" w:rsidR="00843C6A" w:rsidRDefault="00843C6A" w:rsidP="00BF028C">
            <w:pPr>
              <w:snapToGrid w:val="0"/>
              <w:spacing w:line="320" w:lineRule="exact"/>
              <w:rPr>
                <w:rFonts w:ascii="微软雅黑" w:eastAsia="微软雅黑" w:hAnsi="微软雅黑" w:cs="微软雅黑"/>
                <w:sz w:val="24"/>
                <w:szCs w:val="24"/>
              </w:rPr>
            </w:pPr>
            <w:r>
              <w:rPr>
                <w:rFonts w:ascii="微软雅黑" w:eastAsia="微软雅黑" w:hAnsi="微软雅黑" w:cs="微软雅黑" w:hint="eastAsia"/>
                <w:sz w:val="24"/>
                <w:szCs w:val="24"/>
              </w:rPr>
              <w:t>圆桌论坛——主题：工程咨询与工程哲学创新发展</w:t>
            </w:r>
            <w:r>
              <w:rPr>
                <w:rFonts w:ascii="微软雅黑" w:eastAsia="微软雅黑" w:hAnsi="微软雅黑" w:cs="微软雅黑" w:hint="eastAsia"/>
                <w:sz w:val="24"/>
                <w:szCs w:val="24"/>
              </w:rPr>
              <w:br/>
            </w:r>
            <w:r>
              <w:rPr>
                <w:rFonts w:ascii="楷体" w:eastAsia="楷体" w:hAnsi="楷体" w:cs="楷体" w:hint="eastAsia"/>
                <w:sz w:val="24"/>
                <w:szCs w:val="24"/>
              </w:rPr>
              <w:t>采取工程规划设计实践专家与工程哲学研究专家圆桌对话的形式，邀请2位从事工程哲学研究的知名专家和4位工程规划设计咨询实践领域专家围绕工程哲学与工程咨询高质量创新发展主题，进行对话、辩论和研讨。</w:t>
            </w:r>
          </w:p>
        </w:tc>
      </w:tr>
    </w:tbl>
    <w:p w14:paraId="2F78318B" w14:textId="77777777" w:rsidR="00843C6A" w:rsidRDefault="00843C6A" w:rsidP="00843C6A">
      <w:pPr>
        <w:widowControl/>
        <w:jc w:val="left"/>
        <w:rPr>
          <w:rFonts w:ascii="宋体" w:hAnsi="宋体" w:cs="宋体"/>
          <w:b/>
          <w:sz w:val="28"/>
          <w:szCs w:val="28"/>
        </w:rPr>
      </w:pPr>
      <w:r>
        <w:rPr>
          <w:rFonts w:ascii="宋体" w:hAnsi="宋体" w:cs="宋体" w:hint="eastAsia"/>
          <w:b/>
          <w:sz w:val="28"/>
          <w:szCs w:val="28"/>
        </w:rPr>
        <w:t>注：主讲嘉宾及演讲内容可能会根据具体情况进行适当微调。</w:t>
      </w:r>
    </w:p>
    <w:p w14:paraId="570B9329" w14:textId="77777777" w:rsidR="00F80B6D" w:rsidRPr="00843C6A" w:rsidRDefault="00F80B6D"/>
    <w:sectPr w:rsidR="00F80B6D" w:rsidRPr="00843C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6A"/>
    <w:rsid w:val="00843C6A"/>
    <w:rsid w:val="00F80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ADFD"/>
  <w15:chartTrackingRefBased/>
  <w15:docId w15:val="{E6945A52-BCC7-4319-B8F1-FFBBBE32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C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7%A7%91%E5%AD%A6%E6%8A%80%E6%9C%AF%E5%8D%8F%E4%BC%9A/2664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9B%BD%E5%AE%B6%E8%88%AA%E5%A4%A9%E5%B1%80" TargetMode="External"/><Relationship Id="rId12" Type="http://schemas.openxmlformats.org/officeDocument/2006/relationships/hyperlink" Target="https://baike.baidu.com/item/%E5%85%A8%E5%9B%BD%E4%BA%BA%E6%B0%91%E4%BB%A3%E8%A1%A8%E5%A4%A7%E4%BC%9A/117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B%BD%E9%98%B2%E7%A7%91%E5%AD%A6%E6%8A%80%E6%9C%AF%E5%B7%A5%E4%B8%9A%E5%A7%94%E5%91%98%E4%BC%9A/240003" TargetMode="External"/><Relationship Id="rId11" Type="http://schemas.openxmlformats.org/officeDocument/2006/relationships/hyperlink" Target="http://www.baidu.com/link?url=iXOWp4z-I7j7uV7oWvnCcQu5TPnceSJ3zPVyUcxBpM3piOq6uQadKaqIEgCnFNcujjTVL19WeVhWK1JwQ-3xb_" TargetMode="External"/><Relationship Id="rId5" Type="http://schemas.openxmlformats.org/officeDocument/2006/relationships/hyperlink" Target="https://baike.baidu.com/item/%E4%B8%AD%E5%9B%BD%E5%B7%A5%E7%A8%8B%E9%99%A2%E9%99%A2%E5%A3%AB/5925613" TargetMode="External"/><Relationship Id="rId10" Type="http://schemas.openxmlformats.org/officeDocument/2006/relationships/hyperlink" Target="https://baike.baidu.com/item/%E4%B8%AD%E5%9B%BD%E8%BD%BD%E4%BA%BA%E8%88%AA%E5%A4%A9%E5%B7%A5%E7%A8%8B/1445134" TargetMode="External"/><Relationship Id="rId4" Type="http://schemas.openxmlformats.org/officeDocument/2006/relationships/hyperlink" Target="https://baike.baidu.com/item/%E4%B8%AD%E5%9B%BD%E5%B7%A5%E7%A8%8B%E9%99%A2/272404" TargetMode="External"/><Relationship Id="rId9" Type="http://schemas.openxmlformats.org/officeDocument/2006/relationships/hyperlink" Target="https://baike.baidu.com/item/%E5%AB%A6%E5%A8%A5%E5%B7%A5%E7%A8%8B/5248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13036</dc:creator>
  <cp:keywords/>
  <dc:description/>
  <cp:lastModifiedBy> </cp:lastModifiedBy>
  <cp:revision>1</cp:revision>
  <dcterms:created xsi:type="dcterms:W3CDTF">2020-10-21T08:23:00Z</dcterms:created>
  <dcterms:modified xsi:type="dcterms:W3CDTF">2020-10-21T08:24:00Z</dcterms:modified>
</cp:coreProperties>
</file>